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99" w:rsidRDefault="00BC5699">
      <w:r>
        <w:rPr>
          <w:noProof/>
          <w:lang w:eastAsia="it-IT"/>
        </w:rPr>
        <w:drawing>
          <wp:anchor distT="0" distB="0" distL="114300" distR="114300" simplePos="0" relativeHeight="251660288" behindDoc="0" locked="0" layoutInCell="1" allowOverlap="1" wp14:anchorId="2D502877" wp14:editId="772D156C">
            <wp:simplePos x="0" y="0"/>
            <wp:positionH relativeFrom="column">
              <wp:posOffset>3754755</wp:posOffset>
            </wp:positionH>
            <wp:positionV relativeFrom="paragraph">
              <wp:posOffset>-728345</wp:posOffset>
            </wp:positionV>
            <wp:extent cx="1991995" cy="1120775"/>
            <wp:effectExtent l="0" t="0" r="8255"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r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91995" cy="1120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8DD4895" wp14:editId="5C3661BB">
            <wp:simplePos x="0" y="0"/>
            <wp:positionH relativeFrom="column">
              <wp:posOffset>-318135</wp:posOffset>
            </wp:positionH>
            <wp:positionV relativeFrom="paragraph">
              <wp:posOffset>-728345</wp:posOffset>
            </wp:positionV>
            <wp:extent cx="2590800" cy="1009650"/>
            <wp:effectExtent l="0" t="0" r="0" b="0"/>
            <wp:wrapNone/>
            <wp:docPr id="2" name="Immagine 2" descr="is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009650"/>
                    </a:xfrm>
                    <a:prstGeom prst="rect">
                      <a:avLst/>
                    </a:prstGeom>
                    <a:noFill/>
                  </pic:spPr>
                </pic:pic>
              </a:graphicData>
            </a:graphic>
            <wp14:sizeRelH relativeFrom="page">
              <wp14:pctWidth>0</wp14:pctWidth>
            </wp14:sizeRelH>
            <wp14:sizeRelV relativeFrom="page">
              <wp14:pctHeight>0</wp14:pctHeight>
            </wp14:sizeRelV>
          </wp:anchor>
        </w:drawing>
      </w:r>
    </w:p>
    <w:p w:rsidR="00BC5699" w:rsidRDefault="00BC5699"/>
    <w:p w:rsidR="00BC5699" w:rsidRPr="00BC5699" w:rsidRDefault="00BC5699" w:rsidP="00BC5699">
      <w:pPr>
        <w:jc w:val="center"/>
        <w:rPr>
          <w:b/>
          <w:snapToGrid w:val="0"/>
          <w:sz w:val="24"/>
          <w:szCs w:val="24"/>
          <w:u w:val="single"/>
          <w:lang w:val="en-US"/>
        </w:rPr>
      </w:pPr>
      <w:r>
        <w:rPr>
          <w:b/>
          <w:snapToGrid w:val="0"/>
          <w:sz w:val="24"/>
          <w:szCs w:val="24"/>
          <w:u w:val="single"/>
          <w:lang w:val="en-US"/>
        </w:rPr>
        <w:t xml:space="preserve">INTERNATIONAL SIMRACING CLUB </w:t>
      </w:r>
    </w:p>
    <w:p w:rsidR="00BC5699" w:rsidRPr="00BC5699" w:rsidRDefault="002C6516" w:rsidP="00BC5699">
      <w:pPr>
        <w:jc w:val="center"/>
        <w:rPr>
          <w:b/>
          <w:snapToGrid w:val="0"/>
          <w:sz w:val="24"/>
          <w:szCs w:val="24"/>
          <w:u w:val="single"/>
          <w:lang w:val="en-US"/>
        </w:rPr>
      </w:pPr>
      <w:r w:rsidRPr="009E62D7">
        <w:rPr>
          <w:noProof/>
          <w:lang w:eastAsia="it-IT"/>
        </w:rPr>
        <mc:AlternateContent>
          <mc:Choice Requires="wps">
            <w:drawing>
              <wp:anchor distT="0" distB="0" distL="114300" distR="114300" simplePos="0" relativeHeight="251662336" behindDoc="0" locked="0" layoutInCell="1" allowOverlap="1" wp14:anchorId="522F1DD8" wp14:editId="7498D8E8">
                <wp:simplePos x="0" y="0"/>
                <wp:positionH relativeFrom="column">
                  <wp:posOffset>3978275</wp:posOffset>
                </wp:positionH>
                <wp:positionV relativeFrom="paragraph">
                  <wp:posOffset>294166</wp:posOffset>
                </wp:positionV>
                <wp:extent cx="2374265" cy="1403350"/>
                <wp:effectExtent l="0" t="0" r="9525"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350"/>
                        </a:xfrm>
                        <a:prstGeom prst="rect">
                          <a:avLst/>
                        </a:prstGeom>
                        <a:solidFill>
                          <a:srgbClr val="FFFFFF"/>
                        </a:solidFill>
                        <a:ln w="9525">
                          <a:noFill/>
                          <a:miter lim="800000"/>
                          <a:headEnd/>
                          <a:tailEnd/>
                        </a:ln>
                      </wps:spPr>
                      <wps:txbx>
                        <w:txbxContent>
                          <w:p w:rsidR="009E62D7" w:rsidRDefault="009E62D7">
                            <w:r>
                              <w:t>Decision of: 20 September 2012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13.25pt;margin-top:23.15pt;width:186.95pt;height:110.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bBKAIAACYEAAAOAAAAZHJzL2Uyb0RvYy54bWysU9tu2zAMfR+wfxD0vthxkl6MOEWXLsOA&#10;7gJ0+wBGlmNhkuhJSuzs60fJaRp0b8P0IIgieUQeHi3vBqPZQTqv0FZ8Osk5k1Zgreyu4j++b97d&#10;cOYD2Bo0Wlnxo/T8bvX2zbLvSllgi7qWjhGI9WXfVbwNoSuzzItWGvAT7KQlZ4POQCDT7bLaQU/o&#10;RmdFnl9lPbq6cyik93T7MDr5KuE3jRTha9N4GZiuONUW0u7Svo17tlpCuXPQtUqcyoB/qMKAsvTo&#10;GeoBArC9U39BGSUcemzCRKDJsGmUkKkH6maav+rmqYVOpl6IHN+dafL/D1Z8OXxzTNUVn+XXnFkw&#10;NKQ1eKk1sFqxIH1AVkSe+s6XFP7UUUIY3uNA8049++4RxU/PLK5bsDt57xz2rYSa6pzGzOwidcTx&#10;EWTbf8aanoN9wAQ0NM5EEokWRug0r+N5RnIITNBlMbueF1cLzgT5pvN8NlukKWZQPqd3zoePEg2L&#10;h4o7EkGCh8OjD7EcKJ9D4msetao3SutkuN12rR07AAlmk1bq4FWYtqyv+O2iWCRkizE/acmoQILW&#10;ylT8Jo9rlFik44OtU0gApcczVaLtiZ9IyUhOGLYDBUbStlgfiSmHo3Dpo9GhRfebs55EW3H/aw9O&#10;cqY/WWL7djqfR5UnY764Lshwl57tpQesIKiKB87G4zqknxF5sHhPU2lU4uulklOtJMZE4+njRLVf&#10;2inq5Xuv/gAAAP//AwBQSwMEFAAGAAgAAAAhAIPsyPXfAAAACwEAAA8AAABkcnMvZG93bnJldi54&#10;bWxMj8tOwzAQRfdI/IM1SOyo3bS4KGRSIaQIpKxa+AAnnjyU2I5iNw1/j7uC5ege3XsmO65mZAvN&#10;vncWYbsRwMjWTve2Rfj+Kp5egPmgrFajs4TwQx6O+f1dplLtrvZEyzm0LJZYnyqELoQp5dzXHRnl&#10;N24iG7PGzUaFeM4t17O6xnIz8kQIyY3qbVzo1ETvHdXD+WIQPsu6aJLSNEsYtmYoT9VH0RwQHx/W&#10;t1dggdbwB8NNP6pDHp0qd7HasxFBJvI5ogh7uQN2A4QQe2AVQiIPO+B5xv//kP8CAAD//wMAUEsB&#10;Ai0AFAAGAAgAAAAhALaDOJL+AAAA4QEAABMAAAAAAAAAAAAAAAAAAAAAAFtDb250ZW50X1R5cGVz&#10;XS54bWxQSwECLQAUAAYACAAAACEAOP0h/9YAAACUAQAACwAAAAAAAAAAAAAAAAAvAQAAX3JlbHMv&#10;LnJlbHNQSwECLQAUAAYACAAAACEAh3QWwSgCAAAmBAAADgAAAAAAAAAAAAAAAAAuAgAAZHJzL2Uy&#10;b0RvYy54bWxQSwECLQAUAAYACAAAACEAg+zI9d8AAAALAQAADwAAAAAAAAAAAAAAAACCBAAAZHJz&#10;L2Rvd25yZXYueG1sUEsFBgAAAAAEAAQA8wAAAI4FAAAAAA==&#10;" stroked="f">
                <v:textbox>
                  <w:txbxContent>
                    <w:p w:rsidR="009E62D7" w:rsidRDefault="009E62D7">
                      <w:proofErr w:type="spellStart"/>
                      <w:r>
                        <w:t>Decision</w:t>
                      </w:r>
                      <w:proofErr w:type="spellEnd"/>
                      <w:r>
                        <w:t xml:space="preserve"> of: 20 </w:t>
                      </w:r>
                      <w:proofErr w:type="spellStart"/>
                      <w:r>
                        <w:t>September</w:t>
                      </w:r>
                      <w:proofErr w:type="spellEnd"/>
                      <w:r>
                        <w:t xml:space="preserve"> 2012</w:t>
                      </w:r>
                    </w:p>
                  </w:txbxContent>
                </v:textbox>
              </v:shape>
            </w:pict>
          </mc:Fallback>
        </mc:AlternateContent>
      </w:r>
      <w:r w:rsidR="00BC5699" w:rsidRPr="00BC5699">
        <w:rPr>
          <w:b/>
          <w:snapToGrid w:val="0"/>
          <w:sz w:val="24"/>
          <w:szCs w:val="24"/>
          <w:u w:val="single"/>
          <w:lang w:val="en-US"/>
        </w:rPr>
        <w:t>Court of Appeal</w:t>
      </w:r>
    </w:p>
    <w:p w:rsidR="002C6516" w:rsidRDefault="002C6516">
      <w:pPr>
        <w:rPr>
          <w:lang w:val="en-US"/>
        </w:rPr>
      </w:pPr>
      <w:r w:rsidRPr="009E62D7">
        <w:rPr>
          <w:noProof/>
          <w:lang w:eastAsia="it-IT"/>
        </w:rPr>
        <mc:AlternateContent>
          <mc:Choice Requires="wps">
            <w:drawing>
              <wp:anchor distT="0" distB="0" distL="114300" distR="114300" simplePos="0" relativeHeight="251664384" behindDoc="0" locked="0" layoutInCell="1" allowOverlap="1" wp14:anchorId="1C4D52A6" wp14:editId="5D6868DE">
                <wp:simplePos x="0" y="0"/>
                <wp:positionH relativeFrom="column">
                  <wp:posOffset>-16510</wp:posOffset>
                </wp:positionH>
                <wp:positionV relativeFrom="paragraph">
                  <wp:posOffset>-6189</wp:posOffset>
                </wp:positionV>
                <wp:extent cx="2374265" cy="1403350"/>
                <wp:effectExtent l="0" t="0" r="9525" b="635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350"/>
                        </a:xfrm>
                        <a:prstGeom prst="rect">
                          <a:avLst/>
                        </a:prstGeom>
                        <a:solidFill>
                          <a:srgbClr val="FFFFFF"/>
                        </a:solidFill>
                        <a:ln w="9525">
                          <a:noFill/>
                          <a:miter lim="800000"/>
                          <a:headEnd/>
                          <a:tailEnd/>
                        </a:ln>
                      </wps:spPr>
                      <wps:txbx>
                        <w:txbxContent>
                          <w:p w:rsidR="009E62D7" w:rsidRDefault="009E62D7" w:rsidP="009E62D7">
                            <w:pPr>
                              <w:rPr>
                                <w:lang w:val="en-US"/>
                              </w:rPr>
                            </w:pPr>
                            <w:r>
                              <w:rPr>
                                <w:lang w:val="en-US"/>
                              </w:rPr>
                              <w:t>Court composition:</w:t>
                            </w:r>
                          </w:p>
                          <w:p w:rsidR="009E62D7" w:rsidRPr="009E62D7" w:rsidRDefault="009E62D7" w:rsidP="009E62D7">
                            <w:pPr>
                              <w:rPr>
                                <w:lang w:val="en-US"/>
                              </w:rPr>
                            </w:pPr>
                            <w:r>
                              <w:rPr>
                                <w:lang w:val="en-US"/>
                              </w:rPr>
                              <w:t>Bruno Marques</w:t>
                            </w:r>
                            <w:r>
                              <w:rPr>
                                <w:lang w:val="en-US"/>
                              </w:rPr>
                              <w:br/>
                              <w:t xml:space="preserve">John Eric </w:t>
                            </w:r>
                            <w:proofErr w:type="spellStart"/>
                            <w:r>
                              <w:rPr>
                                <w:lang w:val="en-US"/>
                              </w:rPr>
                              <w:t>Saxen</w:t>
                            </w:r>
                            <w:proofErr w:type="spellEnd"/>
                            <w:r>
                              <w:rPr>
                                <w:lang w:val="en-US"/>
                              </w:rPr>
                              <w:br/>
                              <w:t>Ernesto De Angelis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pt;margin-top:-.5pt;width:186.95pt;height:110.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IlKAIAACsEAAAOAAAAZHJzL2Uyb0RvYy54bWysU9uO2yAQfa/Uf0C8N3acZC9WnNU221SV&#10;thdp2w+YYByjYoYCiZ1+fQeczUbbt6p+QIxnOJw5c1jeDZ1mB+m8QlPx6STnTBqBtTK7iv/4vnl3&#10;w5kPYGrQaGTFj9Lzu9XbN8velrLAFnUtHSMQ48veVrwNwZZZ5kUrO/ATtNJQskHXQaDQ7bLaQU/o&#10;nc6KPL/KenS1dSik9/T3YUzyVcJvGinC16bxMjBdceIW0urSuo1rtlpCuXNgWyVONOAfWHSgDF16&#10;hnqAAGzv1F9QnRIOPTZhIrDLsGmUkKkH6maav+rmqQUrUy8kjrdnmfz/gxVfDt8cU3XFF5wZ6GhE&#10;a/BSa2C1YkH6gKyIKvXWl1T8ZKk8DO9xoGmnjr19RPHTM4PrFsxO3juHfSuhJpbTeDK7ODri+Aiy&#10;7T9jTdfBPmACGhrXRQlJFEboNK3jeUJyCEzQz2J2PS+uiKqg3HSez2aLNMMMyufj1vnwUWLH4qbi&#10;jiyQ4OHw6EOkA+VzSbzNo1b1RmmdArfbrrVjByC7bNKXOnhVpg3rK367KBYJ2WA8n5zUqUB21qqr&#10;+E0ev9FgUY4Ppk4lAZQe98REm5M+UZJRnDBshzSQJF7Ubov1kQRzOLqXXhttWnS/OevJuRX3v/bg&#10;JGf6kyHRb6fzebR6CuaL64ICd5nZXmbACIKqeOBs3K5Deh5RDoP3NJxGJdlemJwokyOTmqfXEy1/&#10;Gaeqlze++gMAAP//AwBQSwMEFAAGAAgAAAAhABBMbyfcAAAACQEAAA8AAABkcnMvZG93bnJldi54&#10;bWxMj81qwzAQhO+FvoPYQG+JbAeS4loOoWBa8ClpHkC21j/YWhlLcdy37/bUnpZlhplvstNqR7Hg&#10;7HtHCuJdBAKpdqanVsHtq9i+gvBBk9GjI1TwjR5O+fNTplPjHnTB5RpawSHkU62gC2FKpfR1h1b7&#10;nZuQWGvcbHXgd26lmfWDw+0okyg6SKt74oZOT/jeYT1c71bBZ1kXTVLaZglDbIfyUn0UzVGpl816&#10;fgMRcA1/ZvjFZ3TImalydzJejAq2yYGdfGOexPr+GO9BVAoS7gWZZ/L/gvwHAAD//wMAUEsBAi0A&#10;FAAGAAgAAAAhALaDOJL+AAAA4QEAABMAAAAAAAAAAAAAAAAAAAAAAFtDb250ZW50X1R5cGVzXS54&#10;bWxQSwECLQAUAAYACAAAACEAOP0h/9YAAACUAQAACwAAAAAAAAAAAAAAAAAvAQAAX3JlbHMvLnJl&#10;bHNQSwECLQAUAAYACAAAACEArenyJSgCAAArBAAADgAAAAAAAAAAAAAAAAAuAgAAZHJzL2Uyb0Rv&#10;Yy54bWxQSwECLQAUAAYACAAAACEAEExvJ9wAAAAJAQAADwAAAAAAAAAAAAAAAACCBAAAZHJzL2Rv&#10;d25yZXYueG1sUEsFBgAAAAAEAAQA8wAAAIsFAAAAAA==&#10;" stroked="f">
                <v:textbox>
                  <w:txbxContent>
                    <w:p w:rsidR="009E62D7" w:rsidRDefault="009E62D7" w:rsidP="009E62D7">
                      <w:pPr>
                        <w:rPr>
                          <w:lang w:val="en-US"/>
                        </w:rPr>
                      </w:pPr>
                      <w:r>
                        <w:rPr>
                          <w:lang w:val="en-US"/>
                        </w:rPr>
                        <w:t>Court composition:</w:t>
                      </w:r>
                    </w:p>
                    <w:p w:rsidR="009E62D7" w:rsidRPr="009E62D7" w:rsidRDefault="009E62D7" w:rsidP="009E62D7">
                      <w:pPr>
                        <w:rPr>
                          <w:lang w:val="en-US"/>
                        </w:rPr>
                      </w:pPr>
                      <w:r>
                        <w:rPr>
                          <w:lang w:val="en-US"/>
                        </w:rPr>
                        <w:t>Bruno Marques</w:t>
                      </w:r>
                      <w:r>
                        <w:rPr>
                          <w:lang w:val="en-US"/>
                        </w:rPr>
                        <w:br/>
                        <w:t>John E</w:t>
                      </w:r>
                      <w:r>
                        <w:rPr>
                          <w:lang w:val="en-US"/>
                        </w:rPr>
                        <w:t xml:space="preserve">ric </w:t>
                      </w:r>
                      <w:proofErr w:type="spellStart"/>
                      <w:r>
                        <w:rPr>
                          <w:lang w:val="en-US"/>
                        </w:rPr>
                        <w:t>Saxen</w:t>
                      </w:r>
                      <w:proofErr w:type="spellEnd"/>
                      <w:r>
                        <w:rPr>
                          <w:lang w:val="en-US"/>
                        </w:rPr>
                        <w:br/>
                        <w:t>Ernesto De Angelis</w:t>
                      </w:r>
                    </w:p>
                  </w:txbxContent>
                </v:textbox>
              </v:shape>
            </w:pict>
          </mc:Fallback>
        </mc:AlternateContent>
      </w:r>
    </w:p>
    <w:p w:rsidR="002C6516" w:rsidRDefault="002C6516">
      <w:pPr>
        <w:rPr>
          <w:lang w:val="en-US"/>
        </w:rPr>
      </w:pPr>
      <w:r w:rsidRPr="009E62D7">
        <w:rPr>
          <w:noProof/>
          <w:lang w:eastAsia="it-IT"/>
        </w:rPr>
        <mc:AlternateContent>
          <mc:Choice Requires="wps">
            <w:drawing>
              <wp:anchor distT="0" distB="0" distL="114300" distR="114300" simplePos="0" relativeHeight="251666432" behindDoc="0" locked="0" layoutInCell="1" allowOverlap="1" wp14:anchorId="0DE60EC8" wp14:editId="4DD1BC36">
                <wp:simplePos x="0" y="0"/>
                <wp:positionH relativeFrom="column">
                  <wp:posOffset>4007485</wp:posOffset>
                </wp:positionH>
                <wp:positionV relativeFrom="paragraph">
                  <wp:posOffset>21751</wp:posOffset>
                </wp:positionV>
                <wp:extent cx="2374265" cy="1403350"/>
                <wp:effectExtent l="0" t="0" r="9525" b="635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350"/>
                        </a:xfrm>
                        <a:prstGeom prst="rect">
                          <a:avLst/>
                        </a:prstGeom>
                        <a:solidFill>
                          <a:srgbClr val="FFFFFF"/>
                        </a:solidFill>
                        <a:ln w="9525">
                          <a:noFill/>
                          <a:miter lim="800000"/>
                          <a:headEnd/>
                          <a:tailEnd/>
                        </a:ln>
                      </wps:spPr>
                      <wps:txbx>
                        <w:txbxContent>
                          <w:p w:rsidR="002C286A" w:rsidRDefault="002C286A" w:rsidP="002C286A">
                            <w:pPr>
                              <w:rPr>
                                <w:lang w:val="en-US"/>
                              </w:rPr>
                            </w:pPr>
                            <w:r>
                              <w:rPr>
                                <w:lang w:val="en-US"/>
                              </w:rPr>
                              <w:t>Details:</w:t>
                            </w:r>
                          </w:p>
                          <w:p w:rsidR="002C286A" w:rsidRDefault="002C286A" w:rsidP="002C286A">
                            <w:pPr>
                              <w:rPr>
                                <w:lang w:val="en-US"/>
                              </w:rPr>
                            </w:pPr>
                            <w:r>
                              <w:rPr>
                                <w:lang w:val="en-US"/>
                              </w:rPr>
                              <w:t>Appeal</w:t>
                            </w:r>
                            <w:r w:rsidR="00871EA9">
                              <w:rPr>
                                <w:lang w:val="en-US"/>
                              </w:rPr>
                              <w:t xml:space="preserve"> case: Jack </w:t>
                            </w:r>
                            <w:proofErr w:type="spellStart"/>
                            <w:r w:rsidR="00871EA9">
                              <w:rPr>
                                <w:lang w:val="en-US"/>
                              </w:rPr>
                              <w:t>Keithley</w:t>
                            </w:r>
                            <w:proofErr w:type="spellEnd"/>
                            <w:r w:rsidR="00871EA9">
                              <w:rPr>
                                <w:lang w:val="en-US"/>
                              </w:rPr>
                              <w:t xml:space="preserve"> </w:t>
                            </w:r>
                            <w:proofErr w:type="spellStart"/>
                            <w:r w:rsidR="00871EA9">
                              <w:rPr>
                                <w:lang w:val="en-US"/>
                              </w:rPr>
                              <w:t>vs</w:t>
                            </w:r>
                            <w:proofErr w:type="spellEnd"/>
                            <w:r w:rsidR="00871EA9">
                              <w:rPr>
                                <w:lang w:val="en-US"/>
                              </w:rPr>
                              <w:t xml:space="preserve"> Morgan </w:t>
                            </w:r>
                            <w:proofErr w:type="spellStart"/>
                            <w:r w:rsidR="00871EA9">
                              <w:rPr>
                                <w:lang w:val="en-US"/>
                              </w:rPr>
                              <w:t>Morand</w:t>
                            </w:r>
                            <w:proofErr w:type="spellEnd"/>
                          </w:p>
                          <w:p w:rsidR="002C286A" w:rsidRPr="009E62D7" w:rsidRDefault="0015406E" w:rsidP="002C286A">
                            <w:pPr>
                              <w:rPr>
                                <w:lang w:val="en-US"/>
                              </w:rPr>
                            </w:pPr>
                            <w:r>
                              <w:rPr>
                                <w:lang w:val="en-US"/>
                              </w:rPr>
                              <w:t>Appellant parts</w:t>
                            </w:r>
                            <w:r w:rsidR="00036555">
                              <w:rPr>
                                <w:lang w:val="en-US"/>
                              </w:rPr>
                              <w:t xml:space="preserve">: </w:t>
                            </w:r>
                            <w:proofErr w:type="spellStart"/>
                            <w:r w:rsidR="00036555">
                              <w:rPr>
                                <w:lang w:val="en-US"/>
                              </w:rPr>
                              <w:t>Ghostspeed</w:t>
                            </w:r>
                            <w:proofErr w:type="spellEnd"/>
                            <w:r w:rsidR="00036555">
                              <w:rPr>
                                <w:lang w:val="en-US"/>
                              </w:rPr>
                              <w:t xml:space="preserve"> Racing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15.55pt;margin-top:1.7pt;width:186.95pt;height:110.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oSKQIAACsEAAAOAAAAZHJzL2Uyb0RvYy54bWysU9tu2zAMfR+wfxD0vthxLm2NOEWXLsOA&#10;7gJ0+wBGkmNhsuhJSuzu60vJaRZ0b8P0IIgidUQeHq5uh9awo3Jeo634dJJzpqxAqe2+4j++b99d&#10;c+YDWAkGrar4k/L8dv32zarvSlVgg0YqxwjE+rLvKt6E0JVZ5kWjWvAT7JQlZ42uhUCm22fSQU/o&#10;rcmKPF9mPTrZORTKe7q9H518nfDrWonwta69CsxUnHILaXdp38U9W6+g3DvoGi1OacA/ZNGCtvTp&#10;GeoeArCD039BtVo49FiHicA2w7rWQqUaqJpp/qqaxwY6lWohcnx3psn/P1jx5fjNMS0rvuTMQkst&#10;2oBXxgCTmgXlA7IistR3vqTgx47Cw/AeB+p2qth3Dyh+emZx04DdqzvnsG8USMpyGl9mF09HHB9B&#10;dv1nlPQdHAImoKF2baSQSGGETt16OndIDYEJuixmV/NiueBMkG86z2ezRephBuXL88758FFhy+Kh&#10;4o4kkODh+OBDTAfKl5D4m0ej5VYbkwy3322MY0cguWzTShW8CjOW9RW/WRSLhGwxvk9KanUgORvd&#10;Vvw6j2sUWKTjg5UpJIA245kyMfbET6RkJCcMuyE15Ez7DuUTEeZwVC9NGx0adL8560m5Ffe/DuAU&#10;Z+aTJdJvpvN5lHoy5ourggx36dldesAKgqp44Gw8bkIaj0iHxTtqTq0TbbGLYyanlEmRic3T9ETJ&#10;X9op6s+Mr58BAAD//wMAUEsDBBQABgAIAAAAIQDuveV53gAAAAoBAAAPAAAAZHJzL2Rvd25yZXYu&#10;eG1sTI/LasMwFET3hf6DuIXuGsmOmxTX16EUTAte5fEBsnX9wJZkLMVx/77Kql0OM8ycyQ6rHtlC&#10;s+utQYg2AhiZ2qretAiXc/HyBsx5aZQcrSGEH3JwyB8fMpkqezNHWk6+ZaHEuFQidN5PKeeu7khL&#10;t7ETmeA1dtbSBzm3XM3yFsr1yGMhdlzL3oSFTk702VE9nK4a4busiyYudbP4IdJDeay+imaP+Py0&#10;frwD87T6vzDc8QM65IGpslejHBsRdtsoClGEbQLs7gvxGs5VCHGcJMDzjP+/kP8CAAD//wMAUEsB&#10;Ai0AFAAGAAgAAAAhALaDOJL+AAAA4QEAABMAAAAAAAAAAAAAAAAAAAAAAFtDb250ZW50X1R5cGVz&#10;XS54bWxQSwECLQAUAAYACAAAACEAOP0h/9YAAACUAQAACwAAAAAAAAAAAAAAAAAvAQAAX3JlbHMv&#10;LnJlbHNQSwECLQAUAAYACAAAACEADuyaEikCAAArBAAADgAAAAAAAAAAAAAAAAAuAgAAZHJzL2Uy&#10;b0RvYy54bWxQSwECLQAUAAYACAAAACEA7r3led4AAAAKAQAADwAAAAAAAAAAAAAAAACDBAAAZHJz&#10;L2Rvd25yZXYueG1sUEsFBgAAAAAEAAQA8wAAAI4FAAAAAA==&#10;" stroked="f">
                <v:textbox>
                  <w:txbxContent>
                    <w:p w:rsidR="002C286A" w:rsidRDefault="002C286A" w:rsidP="002C286A">
                      <w:pPr>
                        <w:rPr>
                          <w:lang w:val="en-US"/>
                        </w:rPr>
                      </w:pPr>
                      <w:r>
                        <w:rPr>
                          <w:lang w:val="en-US"/>
                        </w:rPr>
                        <w:t>Details</w:t>
                      </w:r>
                      <w:r>
                        <w:rPr>
                          <w:lang w:val="en-US"/>
                        </w:rPr>
                        <w:t>:</w:t>
                      </w:r>
                    </w:p>
                    <w:p w:rsidR="002C286A" w:rsidRDefault="002C286A" w:rsidP="002C286A">
                      <w:pPr>
                        <w:rPr>
                          <w:lang w:val="en-US"/>
                        </w:rPr>
                      </w:pPr>
                      <w:r>
                        <w:rPr>
                          <w:lang w:val="en-US"/>
                        </w:rPr>
                        <w:t>Appeal</w:t>
                      </w:r>
                      <w:r w:rsidR="00871EA9">
                        <w:rPr>
                          <w:lang w:val="en-US"/>
                        </w:rPr>
                        <w:t xml:space="preserve"> case: Jack </w:t>
                      </w:r>
                      <w:proofErr w:type="spellStart"/>
                      <w:r w:rsidR="00871EA9">
                        <w:rPr>
                          <w:lang w:val="en-US"/>
                        </w:rPr>
                        <w:t>Keithley</w:t>
                      </w:r>
                      <w:proofErr w:type="spellEnd"/>
                      <w:r w:rsidR="00871EA9">
                        <w:rPr>
                          <w:lang w:val="en-US"/>
                        </w:rPr>
                        <w:t xml:space="preserve"> </w:t>
                      </w:r>
                      <w:proofErr w:type="spellStart"/>
                      <w:r w:rsidR="00871EA9">
                        <w:rPr>
                          <w:lang w:val="en-US"/>
                        </w:rPr>
                        <w:t>vs</w:t>
                      </w:r>
                      <w:proofErr w:type="spellEnd"/>
                      <w:r w:rsidR="00871EA9">
                        <w:rPr>
                          <w:lang w:val="en-US"/>
                        </w:rPr>
                        <w:t xml:space="preserve"> Morgan </w:t>
                      </w:r>
                      <w:proofErr w:type="spellStart"/>
                      <w:r w:rsidR="00871EA9">
                        <w:rPr>
                          <w:lang w:val="en-US"/>
                        </w:rPr>
                        <w:t>Morand</w:t>
                      </w:r>
                      <w:proofErr w:type="spellEnd"/>
                    </w:p>
                    <w:p w:rsidR="002C286A" w:rsidRPr="009E62D7" w:rsidRDefault="0015406E" w:rsidP="002C286A">
                      <w:pPr>
                        <w:rPr>
                          <w:lang w:val="en-US"/>
                        </w:rPr>
                      </w:pPr>
                      <w:r>
                        <w:rPr>
                          <w:lang w:val="en-US"/>
                        </w:rPr>
                        <w:t>Appellant parts</w:t>
                      </w:r>
                      <w:r w:rsidR="00036555">
                        <w:rPr>
                          <w:lang w:val="en-US"/>
                        </w:rPr>
                        <w:t xml:space="preserve">: </w:t>
                      </w:r>
                      <w:proofErr w:type="spellStart"/>
                      <w:r w:rsidR="00036555">
                        <w:rPr>
                          <w:lang w:val="en-US"/>
                        </w:rPr>
                        <w:t>Ghostspeed</w:t>
                      </w:r>
                      <w:proofErr w:type="spellEnd"/>
                      <w:r w:rsidR="00036555">
                        <w:rPr>
                          <w:lang w:val="en-US"/>
                        </w:rPr>
                        <w:t xml:space="preserve"> Racing Team</w:t>
                      </w:r>
                    </w:p>
                  </w:txbxContent>
                </v:textbox>
              </v:shape>
            </w:pict>
          </mc:Fallback>
        </mc:AlternateContent>
      </w:r>
    </w:p>
    <w:p w:rsidR="002C6516" w:rsidRDefault="002C6516">
      <w:pPr>
        <w:rPr>
          <w:lang w:val="en-US"/>
        </w:rPr>
      </w:pPr>
    </w:p>
    <w:p w:rsidR="002C6516" w:rsidRDefault="002C6516">
      <w:pPr>
        <w:rPr>
          <w:lang w:val="en-US"/>
        </w:rPr>
      </w:pPr>
    </w:p>
    <w:p w:rsidR="002C6516" w:rsidRDefault="002C6516">
      <w:pPr>
        <w:rPr>
          <w:lang w:val="en-US"/>
        </w:rPr>
      </w:pPr>
    </w:p>
    <w:p w:rsidR="002C6516" w:rsidRDefault="002C6516">
      <w:pPr>
        <w:rPr>
          <w:lang w:val="en-US"/>
        </w:rPr>
      </w:pPr>
    </w:p>
    <w:p w:rsidR="002C6516" w:rsidRPr="00484FEC" w:rsidRDefault="009B4997" w:rsidP="002C6516">
      <w:pPr>
        <w:pStyle w:val="Titolo2"/>
        <w:pBdr>
          <w:left w:val="none" w:sz="0" w:space="0" w:color="auto"/>
          <w:right w:val="none" w:sz="0" w:space="0" w:color="auto"/>
        </w:pBdr>
        <w:rPr>
          <w:rFonts w:asciiTheme="minorHAnsi" w:eastAsiaTheme="minorHAnsi" w:hAnsiTheme="minorHAnsi" w:cstheme="minorBidi"/>
          <w:b w:val="0"/>
          <w:szCs w:val="22"/>
          <w:lang w:val="en-US" w:eastAsia="en-US"/>
        </w:rPr>
      </w:pPr>
      <w:r>
        <w:rPr>
          <w:rFonts w:asciiTheme="minorHAnsi" w:eastAsiaTheme="minorHAnsi" w:hAnsiTheme="minorHAnsi" w:cstheme="minorBidi"/>
          <w:b w:val="0"/>
          <w:szCs w:val="22"/>
          <w:lang w:val="en-US" w:eastAsia="en-US"/>
        </w:rPr>
        <w:t>First grade</w:t>
      </w:r>
      <w:r w:rsidR="00484FEC" w:rsidRPr="00484FEC">
        <w:rPr>
          <w:rFonts w:asciiTheme="minorHAnsi" w:eastAsiaTheme="minorHAnsi" w:hAnsiTheme="minorHAnsi" w:cstheme="minorBidi"/>
          <w:b w:val="0"/>
          <w:szCs w:val="22"/>
          <w:lang w:val="en-US" w:eastAsia="en-US"/>
        </w:rPr>
        <w:t xml:space="preserve"> verdict</w:t>
      </w:r>
    </w:p>
    <w:p w:rsidR="00484FEC" w:rsidRDefault="00484FEC" w:rsidP="00484FEC">
      <w:pPr>
        <w:rPr>
          <w:rFonts w:ascii="Arial" w:hAnsi="Arial" w:cs="Arial"/>
          <w:i/>
          <w:iCs/>
          <w:color w:val="141414"/>
          <w:sz w:val="18"/>
          <w:szCs w:val="18"/>
          <w:shd w:val="clear" w:color="auto" w:fill="FAFAFA"/>
          <w:lang w:val="en-US"/>
        </w:rPr>
      </w:pPr>
      <w:r>
        <w:rPr>
          <w:rFonts w:ascii="Arial" w:hAnsi="Arial" w:cs="Arial"/>
          <w:i/>
          <w:iCs/>
          <w:color w:val="141414"/>
          <w:sz w:val="18"/>
          <w:szCs w:val="18"/>
          <w:shd w:val="clear" w:color="auto" w:fill="FAFAFA"/>
          <w:lang w:val="en-US"/>
        </w:rPr>
        <w:br/>
      </w:r>
      <w:r w:rsidRPr="00484FEC">
        <w:rPr>
          <w:rFonts w:ascii="Arial" w:hAnsi="Arial" w:cs="Arial"/>
          <w:i/>
          <w:iCs/>
          <w:color w:val="141414"/>
          <w:sz w:val="18"/>
          <w:szCs w:val="18"/>
          <w:shd w:val="clear" w:color="auto" w:fill="FAFAFA"/>
          <w:lang w:val="en-US"/>
        </w:rPr>
        <w:t xml:space="preserve">Driver(s) Involved: Jack </w:t>
      </w:r>
      <w:proofErr w:type="spellStart"/>
      <w:r w:rsidRPr="00484FEC">
        <w:rPr>
          <w:rFonts w:ascii="Arial" w:hAnsi="Arial" w:cs="Arial"/>
          <w:i/>
          <w:iCs/>
          <w:color w:val="141414"/>
          <w:sz w:val="18"/>
          <w:szCs w:val="18"/>
          <w:shd w:val="clear" w:color="auto" w:fill="FAFAFA"/>
          <w:lang w:val="en-US"/>
        </w:rPr>
        <w:t>Keithley</w:t>
      </w:r>
      <w:proofErr w:type="spellEnd"/>
      <w:r w:rsidRPr="00484FEC">
        <w:rPr>
          <w:rFonts w:ascii="Arial" w:hAnsi="Arial" w:cs="Arial"/>
          <w:i/>
          <w:iCs/>
          <w:color w:val="141414"/>
          <w:sz w:val="18"/>
          <w:szCs w:val="18"/>
          <w:shd w:val="clear" w:color="auto" w:fill="FAFAFA"/>
          <w:lang w:val="en-US"/>
        </w:rPr>
        <w:t xml:space="preserve">, Morgan </w:t>
      </w:r>
      <w:proofErr w:type="spellStart"/>
      <w:r w:rsidRPr="00484FEC">
        <w:rPr>
          <w:rFonts w:ascii="Arial" w:hAnsi="Arial" w:cs="Arial"/>
          <w:i/>
          <w:iCs/>
          <w:color w:val="141414"/>
          <w:sz w:val="18"/>
          <w:szCs w:val="18"/>
          <w:shd w:val="clear" w:color="auto" w:fill="FAFAFA"/>
          <w:lang w:val="en-US"/>
        </w:rPr>
        <w:t>Morand</w:t>
      </w:r>
      <w:proofErr w:type="spellEnd"/>
      <w:r w:rsidRPr="00484FEC">
        <w:rPr>
          <w:rFonts w:ascii="Arial" w:hAnsi="Arial" w:cs="Arial"/>
          <w:i/>
          <w:iCs/>
          <w:color w:val="141414"/>
          <w:sz w:val="18"/>
          <w:szCs w:val="18"/>
          <w:lang w:val="en-US"/>
        </w:rPr>
        <w:br/>
      </w:r>
      <w:r w:rsidRPr="00484FEC">
        <w:rPr>
          <w:rFonts w:ascii="Arial" w:hAnsi="Arial" w:cs="Arial"/>
          <w:i/>
          <w:iCs/>
          <w:color w:val="141414"/>
          <w:sz w:val="18"/>
          <w:szCs w:val="18"/>
          <w:lang w:val="en-US"/>
        </w:rPr>
        <w:br/>
      </w:r>
      <w:r w:rsidRPr="00484FEC">
        <w:rPr>
          <w:rFonts w:ascii="Arial" w:hAnsi="Arial" w:cs="Arial"/>
          <w:i/>
          <w:iCs/>
          <w:color w:val="141414"/>
          <w:sz w:val="18"/>
          <w:szCs w:val="18"/>
          <w:shd w:val="clear" w:color="auto" w:fill="FAFAFA"/>
          <w:lang w:val="en-US"/>
        </w:rPr>
        <w:t>Lap/Replay Time: Lap 39 - 61:58</w:t>
      </w:r>
      <w:r w:rsidRPr="00484FEC">
        <w:rPr>
          <w:rFonts w:ascii="Arial" w:hAnsi="Arial" w:cs="Arial"/>
          <w:i/>
          <w:iCs/>
          <w:color w:val="141414"/>
          <w:sz w:val="18"/>
          <w:szCs w:val="18"/>
          <w:lang w:val="en-US"/>
        </w:rPr>
        <w:br/>
      </w:r>
      <w:r w:rsidRPr="00484FEC">
        <w:rPr>
          <w:rFonts w:ascii="Arial" w:hAnsi="Arial" w:cs="Arial"/>
          <w:i/>
          <w:iCs/>
          <w:color w:val="141414"/>
          <w:sz w:val="18"/>
          <w:szCs w:val="18"/>
          <w:lang w:val="en-US"/>
        </w:rPr>
        <w:br/>
      </w:r>
      <w:r w:rsidRPr="00484FEC">
        <w:rPr>
          <w:rFonts w:ascii="Arial" w:hAnsi="Arial" w:cs="Arial"/>
          <w:i/>
          <w:iCs/>
          <w:color w:val="141414"/>
          <w:sz w:val="18"/>
          <w:szCs w:val="18"/>
          <w:u w:val="single"/>
          <w:lang w:val="en-US"/>
        </w:rPr>
        <w:t>Review:</w:t>
      </w:r>
      <w:r w:rsidRPr="00484FEC">
        <w:rPr>
          <w:rStyle w:val="apple-converted-space"/>
          <w:rFonts w:ascii="Arial" w:hAnsi="Arial" w:cs="Arial"/>
          <w:i/>
          <w:iCs/>
          <w:color w:val="141414"/>
          <w:sz w:val="18"/>
          <w:szCs w:val="18"/>
          <w:shd w:val="clear" w:color="auto" w:fill="FAFAFA"/>
          <w:lang w:val="en-US"/>
        </w:rPr>
        <w:t> </w:t>
      </w:r>
      <w:r w:rsidRPr="00484FEC">
        <w:rPr>
          <w:rFonts w:ascii="Arial" w:hAnsi="Arial" w:cs="Arial"/>
          <w:i/>
          <w:iCs/>
          <w:color w:val="141414"/>
          <w:sz w:val="18"/>
          <w:szCs w:val="18"/>
          <w:shd w:val="clear" w:color="auto" w:fill="FAFAFA"/>
          <w:lang w:val="en-US"/>
        </w:rPr>
        <w:t xml:space="preserve">continued from Incident #8... </w:t>
      </w:r>
      <w:proofErr w:type="spellStart"/>
      <w:r w:rsidRPr="00484FEC">
        <w:rPr>
          <w:rFonts w:ascii="Arial" w:hAnsi="Arial" w:cs="Arial"/>
          <w:i/>
          <w:iCs/>
          <w:color w:val="141414"/>
          <w:sz w:val="18"/>
          <w:szCs w:val="18"/>
          <w:shd w:val="clear" w:color="auto" w:fill="FAFAFA"/>
          <w:lang w:val="en-US"/>
        </w:rPr>
        <w:t>Morand</w:t>
      </w:r>
      <w:proofErr w:type="spellEnd"/>
      <w:r w:rsidRPr="00484FEC">
        <w:rPr>
          <w:rFonts w:ascii="Arial" w:hAnsi="Arial" w:cs="Arial"/>
          <w:i/>
          <w:iCs/>
          <w:color w:val="141414"/>
          <w:sz w:val="18"/>
          <w:szCs w:val="18"/>
          <w:shd w:val="clear" w:color="auto" w:fill="FAFAFA"/>
          <w:lang w:val="en-US"/>
        </w:rPr>
        <w:t xml:space="preserve"> runs a bit deep in to T6, allowing </w:t>
      </w:r>
      <w:proofErr w:type="spellStart"/>
      <w:r w:rsidRPr="00484FEC">
        <w:rPr>
          <w:rFonts w:ascii="Arial" w:hAnsi="Arial" w:cs="Arial"/>
          <w:i/>
          <w:iCs/>
          <w:color w:val="141414"/>
          <w:sz w:val="18"/>
          <w:szCs w:val="18"/>
          <w:shd w:val="clear" w:color="auto" w:fill="FAFAFA"/>
          <w:lang w:val="en-US"/>
        </w:rPr>
        <w:t>Keithley</w:t>
      </w:r>
      <w:proofErr w:type="spellEnd"/>
      <w:r w:rsidRPr="00484FEC">
        <w:rPr>
          <w:rFonts w:ascii="Arial" w:hAnsi="Arial" w:cs="Arial"/>
          <w:i/>
          <w:iCs/>
          <w:color w:val="141414"/>
          <w:sz w:val="18"/>
          <w:szCs w:val="18"/>
          <w:shd w:val="clear" w:color="auto" w:fill="FAFAFA"/>
          <w:lang w:val="en-US"/>
        </w:rPr>
        <w:t xml:space="preserve"> to get a better exit line. </w:t>
      </w:r>
      <w:proofErr w:type="spellStart"/>
      <w:r w:rsidRPr="00484FEC">
        <w:rPr>
          <w:rFonts w:ascii="Arial" w:hAnsi="Arial" w:cs="Arial"/>
          <w:i/>
          <w:iCs/>
          <w:color w:val="141414"/>
          <w:sz w:val="18"/>
          <w:szCs w:val="18"/>
          <w:shd w:val="clear" w:color="auto" w:fill="FAFAFA"/>
          <w:lang w:val="en-US"/>
        </w:rPr>
        <w:t>Morand</w:t>
      </w:r>
      <w:proofErr w:type="spellEnd"/>
      <w:r w:rsidRPr="00484FEC">
        <w:rPr>
          <w:rFonts w:ascii="Arial" w:hAnsi="Arial" w:cs="Arial"/>
          <w:i/>
          <w:iCs/>
          <w:color w:val="141414"/>
          <w:sz w:val="18"/>
          <w:szCs w:val="18"/>
          <w:shd w:val="clear" w:color="auto" w:fill="FAFAFA"/>
          <w:lang w:val="en-US"/>
        </w:rPr>
        <w:t xml:space="preserve"> loses traction while exiting the corner, which allows </w:t>
      </w:r>
      <w:proofErr w:type="spellStart"/>
      <w:r w:rsidRPr="00484FEC">
        <w:rPr>
          <w:rFonts w:ascii="Arial" w:hAnsi="Arial" w:cs="Arial"/>
          <w:i/>
          <w:iCs/>
          <w:color w:val="141414"/>
          <w:sz w:val="18"/>
          <w:szCs w:val="18"/>
          <w:shd w:val="clear" w:color="auto" w:fill="FAFAFA"/>
          <w:lang w:val="en-US"/>
        </w:rPr>
        <w:t>Keithley</w:t>
      </w:r>
      <w:proofErr w:type="spellEnd"/>
      <w:r w:rsidRPr="00484FEC">
        <w:rPr>
          <w:rFonts w:ascii="Arial" w:hAnsi="Arial" w:cs="Arial"/>
          <w:i/>
          <w:iCs/>
          <w:color w:val="141414"/>
          <w:sz w:val="18"/>
          <w:szCs w:val="18"/>
          <w:shd w:val="clear" w:color="auto" w:fill="FAFAFA"/>
          <w:lang w:val="en-US"/>
        </w:rPr>
        <w:t xml:space="preserve"> to move alongside of </w:t>
      </w:r>
      <w:proofErr w:type="spellStart"/>
      <w:r w:rsidRPr="00484FEC">
        <w:rPr>
          <w:rFonts w:ascii="Arial" w:hAnsi="Arial" w:cs="Arial"/>
          <w:i/>
          <w:iCs/>
          <w:color w:val="141414"/>
          <w:sz w:val="18"/>
          <w:szCs w:val="18"/>
          <w:shd w:val="clear" w:color="auto" w:fill="FAFAFA"/>
          <w:lang w:val="en-US"/>
        </w:rPr>
        <w:t>Morand</w:t>
      </w:r>
      <w:proofErr w:type="spellEnd"/>
      <w:r w:rsidRPr="00484FEC">
        <w:rPr>
          <w:rFonts w:ascii="Arial" w:hAnsi="Arial" w:cs="Arial"/>
          <w:i/>
          <w:iCs/>
          <w:color w:val="141414"/>
          <w:sz w:val="18"/>
          <w:szCs w:val="18"/>
          <w:shd w:val="clear" w:color="auto" w:fill="FAFAFA"/>
          <w:lang w:val="en-US"/>
        </w:rPr>
        <w:t xml:space="preserve">. After </w:t>
      </w:r>
      <w:proofErr w:type="spellStart"/>
      <w:r w:rsidRPr="00484FEC">
        <w:rPr>
          <w:rFonts w:ascii="Arial" w:hAnsi="Arial" w:cs="Arial"/>
          <w:i/>
          <w:iCs/>
          <w:color w:val="141414"/>
          <w:sz w:val="18"/>
          <w:szCs w:val="18"/>
          <w:shd w:val="clear" w:color="auto" w:fill="FAFAFA"/>
          <w:lang w:val="en-US"/>
        </w:rPr>
        <w:t>Morand</w:t>
      </w:r>
      <w:proofErr w:type="spellEnd"/>
      <w:r w:rsidRPr="00484FEC">
        <w:rPr>
          <w:rFonts w:ascii="Arial" w:hAnsi="Arial" w:cs="Arial"/>
          <w:i/>
          <w:iCs/>
          <w:color w:val="141414"/>
          <w:sz w:val="18"/>
          <w:szCs w:val="18"/>
          <w:shd w:val="clear" w:color="auto" w:fill="FAFAFA"/>
          <w:lang w:val="en-US"/>
        </w:rPr>
        <w:t xml:space="preserve"> corrects his </w:t>
      </w:r>
      <w:proofErr w:type="spellStart"/>
      <w:r w:rsidRPr="00484FEC">
        <w:rPr>
          <w:rFonts w:ascii="Arial" w:hAnsi="Arial" w:cs="Arial"/>
          <w:i/>
          <w:iCs/>
          <w:color w:val="141414"/>
          <w:sz w:val="18"/>
          <w:szCs w:val="18"/>
          <w:shd w:val="clear" w:color="auto" w:fill="FAFAFA"/>
          <w:lang w:val="en-US"/>
        </w:rPr>
        <w:t>oversteer</w:t>
      </w:r>
      <w:proofErr w:type="spellEnd"/>
      <w:r w:rsidRPr="00484FEC">
        <w:rPr>
          <w:rFonts w:ascii="Arial" w:hAnsi="Arial" w:cs="Arial"/>
          <w:i/>
          <w:iCs/>
          <w:color w:val="141414"/>
          <w:sz w:val="18"/>
          <w:szCs w:val="18"/>
          <w:shd w:val="clear" w:color="auto" w:fill="FAFAFA"/>
          <w:lang w:val="en-US"/>
        </w:rPr>
        <w:t xml:space="preserve"> moment, he turns in to </w:t>
      </w:r>
      <w:proofErr w:type="spellStart"/>
      <w:r w:rsidRPr="00484FEC">
        <w:rPr>
          <w:rFonts w:ascii="Arial" w:hAnsi="Arial" w:cs="Arial"/>
          <w:i/>
          <w:iCs/>
          <w:color w:val="141414"/>
          <w:sz w:val="18"/>
          <w:szCs w:val="18"/>
          <w:shd w:val="clear" w:color="auto" w:fill="FAFAFA"/>
          <w:lang w:val="en-US"/>
        </w:rPr>
        <w:t>Keithley's</w:t>
      </w:r>
      <w:proofErr w:type="spellEnd"/>
      <w:r w:rsidRPr="00484FEC">
        <w:rPr>
          <w:rFonts w:ascii="Arial" w:hAnsi="Arial" w:cs="Arial"/>
          <w:i/>
          <w:iCs/>
          <w:color w:val="141414"/>
          <w:sz w:val="18"/>
          <w:szCs w:val="18"/>
          <w:shd w:val="clear" w:color="auto" w:fill="FAFAFA"/>
          <w:lang w:val="en-US"/>
        </w:rPr>
        <w:t xml:space="preserve"> path quite sharply, resulting in contact and for both cars to slam in to the barrier, forcing both cars to retire.</w:t>
      </w:r>
      <w:r w:rsidRPr="00484FEC">
        <w:rPr>
          <w:rFonts w:ascii="Arial" w:hAnsi="Arial" w:cs="Arial"/>
          <w:i/>
          <w:iCs/>
          <w:color w:val="141414"/>
          <w:sz w:val="18"/>
          <w:szCs w:val="18"/>
          <w:lang w:val="en-US"/>
        </w:rPr>
        <w:br/>
      </w:r>
      <w:r w:rsidRPr="00484FEC">
        <w:rPr>
          <w:rFonts w:ascii="Arial" w:hAnsi="Arial" w:cs="Arial"/>
          <w:i/>
          <w:iCs/>
          <w:color w:val="141414"/>
          <w:sz w:val="18"/>
          <w:szCs w:val="18"/>
          <w:lang w:val="en-US"/>
        </w:rPr>
        <w:br/>
      </w:r>
      <w:r w:rsidRPr="00993254">
        <w:rPr>
          <w:rFonts w:ascii="Arial" w:hAnsi="Arial" w:cs="Arial"/>
          <w:i/>
          <w:iCs/>
          <w:color w:val="141414"/>
          <w:sz w:val="18"/>
          <w:szCs w:val="18"/>
          <w:u w:val="single"/>
          <w:lang w:val="en-US"/>
        </w:rPr>
        <w:t>Verdict:</w:t>
      </w:r>
      <w:r w:rsidRPr="00993254">
        <w:rPr>
          <w:rStyle w:val="apple-converted-space"/>
          <w:rFonts w:ascii="Arial" w:hAnsi="Arial" w:cs="Arial"/>
          <w:i/>
          <w:iCs/>
          <w:color w:val="141414"/>
          <w:sz w:val="18"/>
          <w:szCs w:val="18"/>
          <w:shd w:val="clear" w:color="auto" w:fill="FAFAFA"/>
          <w:lang w:val="en-US"/>
        </w:rPr>
        <w:t> </w:t>
      </w:r>
      <w:r w:rsidRPr="00993254">
        <w:rPr>
          <w:rFonts w:ascii="Arial" w:hAnsi="Arial" w:cs="Arial"/>
          <w:i/>
          <w:iCs/>
          <w:color w:val="141414"/>
          <w:sz w:val="18"/>
          <w:szCs w:val="18"/>
          <w:shd w:val="clear" w:color="auto" w:fill="FAFAFA"/>
          <w:lang w:val="en-US"/>
        </w:rPr>
        <w:t>1.0 Penalty Points</w:t>
      </w:r>
      <w:r w:rsidRPr="00993254">
        <w:rPr>
          <w:lang w:val="en-US"/>
        </w:rPr>
        <w:t> </w:t>
      </w:r>
      <w:r w:rsidRPr="00993254">
        <w:rPr>
          <w:rFonts w:ascii="Arial" w:hAnsi="Arial" w:cs="Arial"/>
          <w:i/>
          <w:iCs/>
          <w:color w:val="141414"/>
          <w:sz w:val="18"/>
          <w:szCs w:val="18"/>
          <w:shd w:val="clear" w:color="auto" w:fill="FAFAFA"/>
          <w:lang w:val="en-US"/>
        </w:rPr>
        <w:t>for</w:t>
      </w:r>
      <w:r w:rsidRPr="00993254">
        <w:rPr>
          <w:lang w:val="en-US"/>
        </w:rPr>
        <w:t> </w:t>
      </w:r>
      <w:r w:rsidRPr="00993254">
        <w:rPr>
          <w:rFonts w:ascii="Arial" w:hAnsi="Arial" w:cs="Arial"/>
          <w:i/>
          <w:iCs/>
          <w:color w:val="141414"/>
          <w:sz w:val="18"/>
          <w:szCs w:val="18"/>
          <w:shd w:val="clear" w:color="auto" w:fill="FAFAFA"/>
          <w:lang w:val="en-US"/>
        </w:rPr>
        <w:t xml:space="preserve">Morgan </w:t>
      </w:r>
      <w:proofErr w:type="spellStart"/>
      <w:r w:rsidRPr="00993254">
        <w:rPr>
          <w:rFonts w:ascii="Arial" w:hAnsi="Arial" w:cs="Arial"/>
          <w:i/>
          <w:iCs/>
          <w:color w:val="141414"/>
          <w:sz w:val="18"/>
          <w:szCs w:val="18"/>
          <w:shd w:val="clear" w:color="auto" w:fill="FAFAFA"/>
          <w:lang w:val="en-US"/>
        </w:rPr>
        <w:t>Morand</w:t>
      </w:r>
      <w:proofErr w:type="spellEnd"/>
      <w:r w:rsidR="00993254" w:rsidRPr="00993254">
        <w:rPr>
          <w:rFonts w:ascii="Arial" w:hAnsi="Arial" w:cs="Arial"/>
          <w:i/>
          <w:iCs/>
          <w:color w:val="141414"/>
          <w:sz w:val="18"/>
          <w:szCs w:val="18"/>
          <w:shd w:val="clear" w:color="auto" w:fill="FAFAFA"/>
          <w:lang w:val="en-US"/>
        </w:rPr>
        <w:t xml:space="preserve">, 1.5 Penalty Point limit reached on 2nd </w:t>
      </w:r>
      <w:proofErr w:type="spellStart"/>
      <w:r w:rsidR="00993254" w:rsidRPr="00993254">
        <w:rPr>
          <w:rFonts w:ascii="Arial" w:hAnsi="Arial" w:cs="Arial"/>
          <w:i/>
          <w:iCs/>
          <w:color w:val="141414"/>
          <w:sz w:val="18"/>
          <w:szCs w:val="18"/>
          <w:shd w:val="clear" w:color="auto" w:fill="FAFAFA"/>
          <w:lang w:val="en-US"/>
        </w:rPr>
        <w:t>license,Banned</w:t>
      </w:r>
      <w:proofErr w:type="spellEnd"/>
      <w:r w:rsidR="00993254" w:rsidRPr="00993254">
        <w:rPr>
          <w:rFonts w:ascii="Arial" w:hAnsi="Arial" w:cs="Arial"/>
          <w:i/>
          <w:iCs/>
          <w:color w:val="141414"/>
          <w:sz w:val="18"/>
          <w:szCs w:val="18"/>
          <w:shd w:val="clear" w:color="auto" w:fill="FAFAFA"/>
          <w:lang w:val="en-US"/>
        </w:rPr>
        <w:t xml:space="preserve"> for the rest of the season</w:t>
      </w:r>
    </w:p>
    <w:p w:rsidR="00C84B16" w:rsidRDefault="00C84B16" w:rsidP="00484FEC">
      <w:pPr>
        <w:rPr>
          <w:rFonts w:ascii="Arial" w:hAnsi="Arial" w:cs="Arial"/>
          <w:i/>
          <w:iCs/>
          <w:color w:val="141414"/>
          <w:sz w:val="18"/>
          <w:szCs w:val="18"/>
          <w:shd w:val="clear" w:color="auto" w:fill="FAFAFA"/>
          <w:lang w:val="en-US"/>
        </w:rPr>
      </w:pPr>
    </w:p>
    <w:p w:rsidR="00C84B16" w:rsidRPr="00484FEC" w:rsidRDefault="00C84B16" w:rsidP="00C84B16">
      <w:pPr>
        <w:pStyle w:val="Titolo2"/>
        <w:pBdr>
          <w:left w:val="none" w:sz="0" w:space="0" w:color="auto"/>
          <w:right w:val="none" w:sz="0" w:space="0" w:color="auto"/>
        </w:pBdr>
        <w:rPr>
          <w:rFonts w:asciiTheme="minorHAnsi" w:eastAsiaTheme="minorHAnsi" w:hAnsiTheme="minorHAnsi" w:cstheme="minorBidi"/>
          <w:b w:val="0"/>
          <w:szCs w:val="22"/>
          <w:lang w:val="en-US" w:eastAsia="en-US"/>
        </w:rPr>
      </w:pPr>
      <w:r>
        <w:rPr>
          <w:rFonts w:asciiTheme="minorHAnsi" w:eastAsiaTheme="minorHAnsi" w:hAnsiTheme="minorHAnsi" w:cstheme="minorBidi"/>
          <w:b w:val="0"/>
          <w:szCs w:val="22"/>
          <w:lang w:val="en-US" w:eastAsia="en-US"/>
        </w:rPr>
        <w:t>Appe</w:t>
      </w:r>
      <w:r w:rsidR="009B4997">
        <w:rPr>
          <w:rFonts w:asciiTheme="minorHAnsi" w:eastAsiaTheme="minorHAnsi" w:hAnsiTheme="minorHAnsi" w:cstheme="minorBidi"/>
          <w:b w:val="0"/>
          <w:szCs w:val="22"/>
          <w:lang w:val="en-US" w:eastAsia="en-US"/>
        </w:rPr>
        <w:t>llant</w:t>
      </w:r>
      <w:r w:rsidRPr="00484FEC">
        <w:rPr>
          <w:rFonts w:asciiTheme="minorHAnsi" w:eastAsiaTheme="minorHAnsi" w:hAnsiTheme="minorHAnsi" w:cstheme="minorBidi"/>
          <w:b w:val="0"/>
          <w:szCs w:val="22"/>
          <w:lang w:val="en-US" w:eastAsia="en-US"/>
        </w:rPr>
        <w:t xml:space="preserve"> </w:t>
      </w:r>
      <w:r>
        <w:rPr>
          <w:rFonts w:asciiTheme="minorHAnsi" w:eastAsiaTheme="minorHAnsi" w:hAnsiTheme="minorHAnsi" w:cstheme="minorBidi"/>
          <w:b w:val="0"/>
          <w:szCs w:val="22"/>
          <w:lang w:val="en-US" w:eastAsia="en-US"/>
        </w:rPr>
        <w:t>part motivations</w:t>
      </w:r>
    </w:p>
    <w:p w:rsidR="00C84B16" w:rsidRDefault="00C84B16" w:rsidP="00484FEC">
      <w:pPr>
        <w:rPr>
          <w:rFonts w:ascii="Arial" w:hAnsi="Arial" w:cs="Arial"/>
          <w:i/>
          <w:iCs/>
          <w:color w:val="141414"/>
          <w:sz w:val="18"/>
          <w:szCs w:val="18"/>
          <w:shd w:val="clear" w:color="auto" w:fill="FAFAFA"/>
          <w:lang w:val="en-US"/>
        </w:rPr>
      </w:pPr>
    </w:p>
    <w:p w:rsidR="00C84B16" w:rsidRPr="00C84B16" w:rsidRDefault="00C84B16" w:rsidP="00484FEC">
      <w:pPr>
        <w:rPr>
          <w:rFonts w:ascii="Arial" w:hAnsi="Arial" w:cs="Arial"/>
          <w:i/>
          <w:iCs/>
          <w:color w:val="141414"/>
          <w:sz w:val="18"/>
          <w:szCs w:val="18"/>
          <w:shd w:val="clear" w:color="auto" w:fill="FAFAFA"/>
          <w:lang w:val="en-US"/>
        </w:rPr>
      </w:pPr>
      <w:r w:rsidRPr="00C84B16">
        <w:rPr>
          <w:rFonts w:ascii="Arial" w:hAnsi="Arial" w:cs="Arial"/>
          <w:i/>
          <w:iCs/>
          <w:color w:val="141414"/>
          <w:sz w:val="18"/>
          <w:szCs w:val="18"/>
          <w:shd w:val="clear" w:color="auto" w:fill="FAFAFA"/>
          <w:lang w:val="en-US"/>
        </w:rPr>
        <w:t xml:space="preserve">Morgan </w:t>
      </w:r>
      <w:proofErr w:type="spellStart"/>
      <w:r w:rsidRPr="00C84B16">
        <w:rPr>
          <w:rFonts w:ascii="Arial" w:hAnsi="Arial" w:cs="Arial"/>
          <w:i/>
          <w:iCs/>
          <w:color w:val="141414"/>
          <w:sz w:val="18"/>
          <w:szCs w:val="18"/>
          <w:shd w:val="clear" w:color="auto" w:fill="FAFAFA"/>
          <w:lang w:val="en-US"/>
        </w:rPr>
        <w:t>Morand</w:t>
      </w:r>
      <w:proofErr w:type="spellEnd"/>
      <w:r w:rsidRPr="00C84B16">
        <w:rPr>
          <w:rFonts w:ascii="Arial" w:hAnsi="Arial" w:cs="Arial"/>
          <w:i/>
          <w:iCs/>
          <w:color w:val="141414"/>
          <w:sz w:val="18"/>
          <w:szCs w:val="18"/>
          <w:shd w:val="clear" w:color="auto" w:fill="FAFAFA"/>
          <w:lang w:val="en-US"/>
        </w:rPr>
        <w:t xml:space="preserve"> has a slide on the exit of the corner as </w:t>
      </w:r>
      <w:proofErr w:type="spellStart"/>
      <w:r w:rsidRPr="00C84B16">
        <w:rPr>
          <w:rFonts w:ascii="Arial" w:hAnsi="Arial" w:cs="Arial"/>
          <w:i/>
          <w:iCs/>
          <w:color w:val="141414"/>
          <w:sz w:val="18"/>
          <w:szCs w:val="18"/>
          <w:shd w:val="clear" w:color="auto" w:fill="FAFAFA"/>
          <w:lang w:val="en-US"/>
        </w:rPr>
        <w:t>it's</w:t>
      </w:r>
      <w:proofErr w:type="spellEnd"/>
      <w:r w:rsidRPr="00C84B16">
        <w:rPr>
          <w:rFonts w:ascii="Arial" w:hAnsi="Arial" w:cs="Arial"/>
          <w:i/>
          <w:iCs/>
          <w:color w:val="141414"/>
          <w:sz w:val="18"/>
          <w:szCs w:val="18"/>
          <w:shd w:val="clear" w:color="auto" w:fill="FAFAFA"/>
          <w:lang w:val="en-US"/>
        </w:rPr>
        <w:t xml:space="preserve"> stated and he controls it. After controlling the car, </w:t>
      </w:r>
      <w:proofErr w:type="spellStart"/>
      <w:r w:rsidRPr="00C84B16">
        <w:rPr>
          <w:rFonts w:ascii="Arial" w:hAnsi="Arial" w:cs="Arial"/>
          <w:i/>
          <w:iCs/>
          <w:color w:val="141414"/>
          <w:sz w:val="18"/>
          <w:szCs w:val="18"/>
          <w:shd w:val="clear" w:color="auto" w:fill="FAFAFA"/>
          <w:lang w:val="en-US"/>
        </w:rPr>
        <w:t>Morand</w:t>
      </w:r>
      <w:proofErr w:type="spellEnd"/>
      <w:r w:rsidRPr="00C84B16">
        <w:rPr>
          <w:rFonts w:ascii="Arial" w:hAnsi="Arial" w:cs="Arial"/>
          <w:i/>
          <w:iCs/>
          <w:color w:val="141414"/>
          <w:sz w:val="18"/>
          <w:szCs w:val="18"/>
          <w:shd w:val="clear" w:color="auto" w:fill="FAFAFA"/>
          <w:lang w:val="en-US"/>
        </w:rPr>
        <w:t xml:space="preserve"> has his car pointing a bit to the outside of the track, so if he kept going </w:t>
      </w:r>
      <w:proofErr w:type="spellStart"/>
      <w:r w:rsidRPr="00C84B16">
        <w:rPr>
          <w:rFonts w:ascii="Arial" w:hAnsi="Arial" w:cs="Arial"/>
          <w:i/>
          <w:iCs/>
          <w:color w:val="141414"/>
          <w:sz w:val="18"/>
          <w:szCs w:val="18"/>
          <w:shd w:val="clear" w:color="auto" w:fill="FAFAFA"/>
          <w:lang w:val="en-US"/>
        </w:rPr>
        <w:t>straigth</w:t>
      </w:r>
      <w:proofErr w:type="spellEnd"/>
      <w:r w:rsidRPr="00C84B16">
        <w:rPr>
          <w:rFonts w:ascii="Arial" w:hAnsi="Arial" w:cs="Arial"/>
          <w:i/>
          <w:iCs/>
          <w:color w:val="141414"/>
          <w:sz w:val="18"/>
          <w:szCs w:val="18"/>
          <w:shd w:val="clear" w:color="auto" w:fill="FAFAFA"/>
          <w:lang w:val="en-US"/>
        </w:rPr>
        <w:t xml:space="preserve"> at that point his left wheels would go to the curb and then grass. At that point </w:t>
      </w:r>
      <w:proofErr w:type="spellStart"/>
      <w:r w:rsidRPr="00C84B16">
        <w:rPr>
          <w:rFonts w:ascii="Arial" w:hAnsi="Arial" w:cs="Arial"/>
          <w:i/>
          <w:iCs/>
          <w:color w:val="141414"/>
          <w:sz w:val="18"/>
          <w:szCs w:val="18"/>
          <w:shd w:val="clear" w:color="auto" w:fill="FAFAFA"/>
          <w:lang w:val="en-US"/>
        </w:rPr>
        <w:t>Morand</w:t>
      </w:r>
      <w:proofErr w:type="spellEnd"/>
      <w:r w:rsidRPr="00C84B16">
        <w:rPr>
          <w:rFonts w:ascii="Arial" w:hAnsi="Arial" w:cs="Arial"/>
          <w:i/>
          <w:iCs/>
          <w:color w:val="141414"/>
          <w:sz w:val="18"/>
          <w:szCs w:val="18"/>
          <w:shd w:val="clear" w:color="auto" w:fill="FAFAFA"/>
          <w:lang w:val="en-US"/>
        </w:rPr>
        <w:t xml:space="preserve"> needs to turn right, but at the time he does that, his car goes through a bump which makes his car turn right more than he wanted, even though he just turned right for a very brief moment. The bump is noticeable on replay, </w:t>
      </w:r>
      <w:proofErr w:type="spellStart"/>
      <w:r w:rsidRPr="00C84B16">
        <w:rPr>
          <w:rFonts w:ascii="Arial" w:hAnsi="Arial" w:cs="Arial"/>
          <w:i/>
          <w:iCs/>
          <w:color w:val="141414"/>
          <w:sz w:val="18"/>
          <w:szCs w:val="18"/>
          <w:shd w:val="clear" w:color="auto" w:fill="FAFAFA"/>
          <w:lang w:val="en-US"/>
        </w:rPr>
        <w:t>specially</w:t>
      </w:r>
      <w:proofErr w:type="spellEnd"/>
      <w:r w:rsidRPr="00C84B16">
        <w:rPr>
          <w:rFonts w:ascii="Arial" w:hAnsi="Arial" w:cs="Arial"/>
          <w:i/>
          <w:iCs/>
          <w:color w:val="141414"/>
          <w:sz w:val="18"/>
          <w:szCs w:val="18"/>
          <w:shd w:val="clear" w:color="auto" w:fill="FAFAFA"/>
          <w:lang w:val="en-US"/>
        </w:rPr>
        <w:t xml:space="preserve"> on the camera outside the car, it's visible the car of </w:t>
      </w:r>
      <w:proofErr w:type="spellStart"/>
      <w:r w:rsidRPr="00C84B16">
        <w:rPr>
          <w:rFonts w:ascii="Arial" w:hAnsi="Arial" w:cs="Arial"/>
          <w:i/>
          <w:iCs/>
          <w:color w:val="141414"/>
          <w:sz w:val="18"/>
          <w:szCs w:val="18"/>
          <w:shd w:val="clear" w:color="auto" w:fill="FAFAFA"/>
          <w:lang w:val="en-US"/>
        </w:rPr>
        <w:t>Morand</w:t>
      </w:r>
      <w:proofErr w:type="spellEnd"/>
      <w:r w:rsidRPr="00C84B16">
        <w:rPr>
          <w:rFonts w:ascii="Arial" w:hAnsi="Arial" w:cs="Arial"/>
          <w:i/>
          <w:iCs/>
          <w:color w:val="141414"/>
          <w:sz w:val="18"/>
          <w:szCs w:val="18"/>
          <w:shd w:val="clear" w:color="auto" w:fill="FAFAFA"/>
          <w:lang w:val="en-US"/>
        </w:rPr>
        <w:t xml:space="preserve"> bouncing at the time of his turn right.</w:t>
      </w:r>
      <w:r w:rsidRPr="00C84B16">
        <w:rPr>
          <w:rFonts w:ascii="Arial" w:hAnsi="Arial" w:cs="Arial"/>
          <w:i/>
          <w:iCs/>
          <w:color w:val="141414"/>
          <w:sz w:val="18"/>
          <w:szCs w:val="18"/>
          <w:shd w:val="clear" w:color="auto" w:fill="FAFAFA"/>
          <w:lang w:val="en-US"/>
        </w:rPr>
        <w:br/>
      </w:r>
      <w:r w:rsidRPr="00C84B16">
        <w:rPr>
          <w:rFonts w:ascii="Arial" w:hAnsi="Arial" w:cs="Arial"/>
          <w:i/>
          <w:iCs/>
          <w:color w:val="141414"/>
          <w:sz w:val="18"/>
          <w:szCs w:val="18"/>
          <w:shd w:val="clear" w:color="auto" w:fill="FAFAFA"/>
          <w:lang w:val="en-US"/>
        </w:rPr>
        <w:br/>
      </w:r>
      <w:proofErr w:type="spellStart"/>
      <w:r w:rsidRPr="00C84B16">
        <w:rPr>
          <w:rFonts w:ascii="Arial" w:hAnsi="Arial" w:cs="Arial"/>
          <w:i/>
          <w:iCs/>
          <w:color w:val="141414"/>
          <w:sz w:val="18"/>
          <w:szCs w:val="18"/>
          <w:shd w:val="clear" w:color="auto" w:fill="FAFAFA"/>
          <w:lang w:val="en-US"/>
        </w:rPr>
        <w:t>Morand</w:t>
      </w:r>
      <w:proofErr w:type="spellEnd"/>
      <w:r w:rsidRPr="00C84B16">
        <w:rPr>
          <w:rFonts w:ascii="Arial" w:hAnsi="Arial" w:cs="Arial"/>
          <w:i/>
          <w:iCs/>
          <w:color w:val="141414"/>
          <w:sz w:val="18"/>
          <w:szCs w:val="18"/>
          <w:shd w:val="clear" w:color="auto" w:fill="FAFAFA"/>
          <w:lang w:val="en-US"/>
        </w:rPr>
        <w:t xml:space="preserve"> had no intention of blocking or trying to push </w:t>
      </w:r>
      <w:proofErr w:type="spellStart"/>
      <w:r w:rsidRPr="00C84B16">
        <w:rPr>
          <w:rFonts w:ascii="Arial" w:hAnsi="Arial" w:cs="Arial"/>
          <w:i/>
          <w:iCs/>
          <w:color w:val="141414"/>
          <w:sz w:val="18"/>
          <w:szCs w:val="18"/>
          <w:shd w:val="clear" w:color="auto" w:fill="FAFAFA"/>
          <w:lang w:val="en-US"/>
        </w:rPr>
        <w:t>Keithley</w:t>
      </w:r>
      <w:proofErr w:type="spellEnd"/>
      <w:r w:rsidRPr="00C84B16">
        <w:rPr>
          <w:rFonts w:ascii="Arial" w:hAnsi="Arial" w:cs="Arial"/>
          <w:i/>
          <w:iCs/>
          <w:color w:val="141414"/>
          <w:sz w:val="18"/>
          <w:szCs w:val="18"/>
          <w:shd w:val="clear" w:color="auto" w:fill="FAFAFA"/>
          <w:lang w:val="en-US"/>
        </w:rPr>
        <w:t xml:space="preserve"> wide here to take an advantage on him. In the action, he just wanted to accelerate as fast as possible and right after controlling his car from a slide he was surprised by the trajectory his car took due to the track bump. </w:t>
      </w:r>
      <w:proofErr w:type="spellStart"/>
      <w:r w:rsidRPr="00C84B16">
        <w:rPr>
          <w:rFonts w:ascii="Arial" w:hAnsi="Arial" w:cs="Arial"/>
          <w:i/>
          <w:iCs/>
          <w:color w:val="141414"/>
          <w:sz w:val="18"/>
          <w:szCs w:val="18"/>
          <w:shd w:val="clear" w:color="auto" w:fill="FAFAFA"/>
          <w:lang w:val="en-US"/>
        </w:rPr>
        <w:t>Morand</w:t>
      </w:r>
      <w:proofErr w:type="spellEnd"/>
      <w:r w:rsidRPr="00C84B16">
        <w:rPr>
          <w:rFonts w:ascii="Arial" w:hAnsi="Arial" w:cs="Arial"/>
          <w:i/>
          <w:iCs/>
          <w:color w:val="141414"/>
          <w:sz w:val="18"/>
          <w:szCs w:val="18"/>
          <w:shd w:val="clear" w:color="auto" w:fill="FAFAFA"/>
          <w:lang w:val="en-US"/>
        </w:rPr>
        <w:t xml:space="preserve"> was settled to bring home a 2nd place and there was no intention from him to risk that in the fight.</w:t>
      </w:r>
      <w:r w:rsidRPr="00C84B16">
        <w:rPr>
          <w:rFonts w:ascii="Arial" w:hAnsi="Arial" w:cs="Arial"/>
          <w:i/>
          <w:iCs/>
          <w:color w:val="141414"/>
          <w:sz w:val="18"/>
          <w:szCs w:val="18"/>
          <w:shd w:val="clear" w:color="auto" w:fill="FAFAFA"/>
          <w:lang w:val="en-US"/>
        </w:rPr>
        <w:br/>
      </w:r>
      <w:r w:rsidRPr="00C84B16">
        <w:rPr>
          <w:rFonts w:ascii="Arial" w:hAnsi="Arial" w:cs="Arial"/>
          <w:i/>
          <w:iCs/>
          <w:color w:val="141414"/>
          <w:sz w:val="18"/>
          <w:szCs w:val="18"/>
          <w:shd w:val="clear" w:color="auto" w:fill="FAFAFA"/>
          <w:lang w:val="en-US"/>
        </w:rPr>
        <w:br/>
        <w:t xml:space="preserve">This incident had a very unfortunate ending but it was a result of a mix of driving error and track characteristics. We believe Morgan </w:t>
      </w:r>
      <w:proofErr w:type="spellStart"/>
      <w:r w:rsidRPr="00C84B16">
        <w:rPr>
          <w:rFonts w:ascii="Arial" w:hAnsi="Arial" w:cs="Arial"/>
          <w:i/>
          <w:iCs/>
          <w:color w:val="141414"/>
          <w:sz w:val="18"/>
          <w:szCs w:val="18"/>
          <w:shd w:val="clear" w:color="auto" w:fill="FAFAFA"/>
          <w:lang w:val="en-US"/>
        </w:rPr>
        <w:t>Morand</w:t>
      </w:r>
      <w:proofErr w:type="spellEnd"/>
      <w:r w:rsidRPr="00C84B16">
        <w:rPr>
          <w:rFonts w:ascii="Arial" w:hAnsi="Arial" w:cs="Arial"/>
          <w:i/>
          <w:iCs/>
          <w:color w:val="141414"/>
          <w:sz w:val="18"/>
          <w:szCs w:val="18"/>
          <w:shd w:val="clear" w:color="auto" w:fill="FAFAFA"/>
          <w:lang w:val="en-US"/>
        </w:rPr>
        <w:t xml:space="preserve"> didn't do anything wrong in this incident, he was simply surprised by the moment and the track, and so we request the COA to remove </w:t>
      </w:r>
      <w:proofErr w:type="spellStart"/>
      <w:r w:rsidRPr="00C84B16">
        <w:rPr>
          <w:rFonts w:ascii="Arial" w:hAnsi="Arial" w:cs="Arial"/>
          <w:i/>
          <w:iCs/>
          <w:color w:val="141414"/>
          <w:sz w:val="18"/>
          <w:szCs w:val="18"/>
          <w:shd w:val="clear" w:color="auto" w:fill="FAFAFA"/>
          <w:lang w:val="en-US"/>
        </w:rPr>
        <w:t>Morand's</w:t>
      </w:r>
      <w:proofErr w:type="spellEnd"/>
      <w:r w:rsidRPr="00C84B16">
        <w:rPr>
          <w:rFonts w:ascii="Arial" w:hAnsi="Arial" w:cs="Arial"/>
          <w:i/>
          <w:iCs/>
          <w:color w:val="141414"/>
          <w:sz w:val="18"/>
          <w:szCs w:val="18"/>
          <w:shd w:val="clear" w:color="auto" w:fill="FAFAFA"/>
          <w:lang w:val="en-US"/>
        </w:rPr>
        <w:t xml:space="preserve"> penalty.</w:t>
      </w:r>
    </w:p>
    <w:p w:rsidR="002C6516" w:rsidRDefault="002C6516">
      <w:pPr>
        <w:rPr>
          <w:lang w:val="en-US"/>
        </w:rPr>
      </w:pPr>
    </w:p>
    <w:p w:rsidR="00F902CE" w:rsidRPr="00484FEC" w:rsidRDefault="007875AF" w:rsidP="00F902CE">
      <w:pPr>
        <w:pStyle w:val="Titolo2"/>
        <w:pBdr>
          <w:left w:val="none" w:sz="0" w:space="0" w:color="auto"/>
          <w:right w:val="none" w:sz="0" w:space="0" w:color="auto"/>
        </w:pBdr>
        <w:rPr>
          <w:rFonts w:asciiTheme="minorHAnsi" w:eastAsiaTheme="minorHAnsi" w:hAnsiTheme="minorHAnsi" w:cstheme="minorBidi"/>
          <w:b w:val="0"/>
          <w:szCs w:val="22"/>
          <w:lang w:val="en-US" w:eastAsia="en-US"/>
        </w:rPr>
      </w:pPr>
      <w:r>
        <w:rPr>
          <w:rFonts w:asciiTheme="minorHAnsi" w:eastAsiaTheme="minorHAnsi" w:hAnsiTheme="minorHAnsi" w:cstheme="minorBidi"/>
          <w:b w:val="0"/>
          <w:szCs w:val="22"/>
          <w:lang w:val="en-US" w:eastAsia="en-US"/>
        </w:rPr>
        <w:lastRenderedPageBreak/>
        <w:t>Court of Appeal decision</w:t>
      </w:r>
    </w:p>
    <w:p w:rsidR="00B7374B" w:rsidRDefault="00B7374B">
      <w:pPr>
        <w:rPr>
          <w:lang w:val="en-US"/>
        </w:rPr>
      </w:pPr>
      <w:r w:rsidRPr="009E62D7">
        <w:rPr>
          <w:noProof/>
          <w:lang w:eastAsia="it-IT"/>
        </w:rPr>
        <mc:AlternateContent>
          <mc:Choice Requires="wps">
            <w:drawing>
              <wp:anchor distT="0" distB="0" distL="114300" distR="114300" simplePos="0" relativeHeight="251668480" behindDoc="0" locked="0" layoutInCell="1" allowOverlap="1" wp14:anchorId="3BAEACE6" wp14:editId="372BC647">
                <wp:simplePos x="0" y="0"/>
                <wp:positionH relativeFrom="column">
                  <wp:posOffset>4321810</wp:posOffset>
                </wp:positionH>
                <wp:positionV relativeFrom="paragraph">
                  <wp:posOffset>164465</wp:posOffset>
                </wp:positionV>
                <wp:extent cx="2374265" cy="299720"/>
                <wp:effectExtent l="0" t="0" r="7620" b="508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720"/>
                        </a:xfrm>
                        <a:prstGeom prst="rect">
                          <a:avLst/>
                        </a:prstGeom>
                        <a:solidFill>
                          <a:srgbClr val="FFFFFF"/>
                        </a:solidFill>
                        <a:ln w="9525">
                          <a:noFill/>
                          <a:miter lim="800000"/>
                          <a:headEnd/>
                          <a:tailEnd/>
                        </a:ln>
                      </wps:spPr>
                      <wps:txbx>
                        <w:txbxContent>
                          <w:p w:rsidR="00B7374B" w:rsidRDefault="00B7374B" w:rsidP="00B7374B">
                            <w:r>
                              <w:t>Verdict: unanimous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40.3pt;margin-top:12.95pt;width:186.95pt;height:23.6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BJKQIAACoEAAAOAAAAZHJzL2Uyb0RvYy54bWysU9tu2zAMfR+wfxD0vjhxk6Yx4hRdugwD&#10;ugvQ7QMYWY6FSaInKbGzry8lJ1nQvQ3Tg0CJ1BF5eLi8741mB+m8QlvyyWjMmbQCK2V3Jf/xffPu&#10;jjMfwFag0cqSH6Xn96u3b5ZdW8gcG9SVdIxArC+6tuRNCG2RZV400oAfYSstOWt0BgId3S6rHHSE&#10;bnSWj8e3WYeuah0K6T3dPg5Ovkr4dS1F+FrXXgamS065hbS7tG/jnq2WUOwctI0SpzTgH7IwoCx9&#10;eoF6hABs79RfUEYJhx7rMBJoMqxrJWSqgaqZjF9V89xAK1MtRI5vLzT5/wcrvhy+Oaaqks85s2Co&#10;RWvwUmtglWJB+oAsjyx1rS8o+Lml8NC/x566nSr27ROKn55ZXDdgd/LBOewaCRVlOYkvs6unA46P&#10;INvuM1b0HewDJqC+diZSSKQwQqduHS8dkn1ggi7zm/k0v51xJsiXLxbzPLUwg+L8unU+fJRoWDRK&#10;7kgBCR0OTz7EbKA4h8TPPGpVbZTW6eB227V27ACklk1aqYBXYdqyruSLWT5LyBbj+yQkowKpWStT&#10;8rtxXIO+IhsfbJVCAig92JSJtid6IiMDN6Hf9qkfN2fWt1gdiS+Hg3hp2Mho0P3mrCPhltz/2oOT&#10;nOlPljhfTKbTqPR0mM4iQ8xde7bXHrCCoEoeOBvMdUjTEemw+EC9qVWiLTZxyOSUMgkysXkanqj4&#10;63OK+jPiqxcAAAD//wMAUEsDBBQABgAIAAAAIQAELhNe3wAAAAoBAAAPAAAAZHJzL2Rvd25yZXYu&#10;eG1sTI/LboMwEEX3lfoP1kTqrjHQQlLCEFWVUCuxStIPMNg8BB4j7BD693VW7XJ0j+49kx1XPbJF&#10;zbY3hBBuA2CKaiN7ahG+L8XzHph1gqQYDSmEH2XhmD8+ZCKV5kYntZxdy3wJ2VQgdM5NKee27pQW&#10;dmsmRT5rzKyF8+fccjmLmy/XI4+CIOFa9OQXOjGpj07Vw/mqEb7KumiiUjeLG0I9lKfqs2h2iE+b&#10;9f0AzKnV/cFw1/fqkHunylxJWjYiJPsg8ShCFL8BuwNB/BoDqxB2LyHwPOP/X8h/AQAA//8DAFBL&#10;AQItABQABgAIAAAAIQC2gziS/gAAAOEBAAATAAAAAAAAAAAAAAAAAAAAAABbQ29udGVudF9UeXBl&#10;c10ueG1sUEsBAi0AFAAGAAgAAAAhADj9If/WAAAAlAEAAAsAAAAAAAAAAAAAAAAALwEAAF9yZWxz&#10;Ly5yZWxzUEsBAi0AFAAGAAgAAAAhANEcQEkpAgAAKgQAAA4AAAAAAAAAAAAAAAAALgIAAGRycy9l&#10;Mm9Eb2MueG1sUEsBAi0AFAAGAAgAAAAhAAQuE17fAAAACgEAAA8AAAAAAAAAAAAAAAAAgwQAAGRy&#10;cy9kb3ducmV2LnhtbFBLBQYAAAAABAAEAPMAAACPBQAAAAA=&#10;" stroked="f">
                <v:textbox>
                  <w:txbxContent>
                    <w:p w:rsidR="00B7374B" w:rsidRDefault="00B7374B" w:rsidP="00B7374B">
                      <w:proofErr w:type="spellStart"/>
                      <w:r>
                        <w:t>Verdict</w:t>
                      </w:r>
                      <w:proofErr w:type="spellEnd"/>
                      <w:r>
                        <w:t xml:space="preserve">: </w:t>
                      </w:r>
                      <w:proofErr w:type="spellStart"/>
                      <w:r>
                        <w:t>unanimous</w:t>
                      </w:r>
                      <w:proofErr w:type="spellEnd"/>
                    </w:p>
                  </w:txbxContent>
                </v:textbox>
              </v:shape>
            </w:pict>
          </mc:Fallback>
        </mc:AlternateContent>
      </w:r>
    </w:p>
    <w:p w:rsidR="00B7374B" w:rsidRDefault="00B7374B">
      <w:pPr>
        <w:rPr>
          <w:lang w:val="en-US"/>
        </w:rPr>
      </w:pPr>
    </w:p>
    <w:p w:rsidR="00B7374B" w:rsidRDefault="00DB41C3" w:rsidP="002B27A6">
      <w:pPr>
        <w:jc w:val="both"/>
        <w:rPr>
          <w:lang w:val="en-US"/>
        </w:rPr>
      </w:pPr>
      <w:r>
        <w:rPr>
          <w:lang w:val="en-US"/>
        </w:rPr>
        <w:t xml:space="preserve">After studying the case and </w:t>
      </w:r>
      <w:r w:rsidR="00713352">
        <w:rPr>
          <w:lang w:val="en-US"/>
        </w:rPr>
        <w:t>analyzing</w:t>
      </w:r>
      <w:r>
        <w:rPr>
          <w:lang w:val="en-US"/>
        </w:rPr>
        <w:t xml:space="preserve"> appellant part motivations, this Court has reached an unanimous verdict. </w:t>
      </w:r>
      <w:r>
        <w:rPr>
          <w:lang w:val="en-US"/>
        </w:rPr>
        <w:br/>
        <w:t xml:space="preserve">Considering the importance </w:t>
      </w:r>
      <w:r w:rsidR="002A1063">
        <w:rPr>
          <w:lang w:val="en-US"/>
        </w:rPr>
        <w:t>and the echo</w:t>
      </w:r>
      <w:r>
        <w:rPr>
          <w:lang w:val="en-US"/>
        </w:rPr>
        <w:t xml:space="preserve"> the case</w:t>
      </w:r>
      <w:r w:rsidR="002A1063">
        <w:rPr>
          <w:lang w:val="en-US"/>
        </w:rPr>
        <w:t xml:space="preserve"> had in the club community</w:t>
      </w:r>
      <w:r>
        <w:rPr>
          <w:lang w:val="en-US"/>
        </w:rPr>
        <w:t xml:space="preserve"> for specific and clear sports reasons, it is deemed as necessary to </w:t>
      </w:r>
      <w:r w:rsidR="009C20A0">
        <w:rPr>
          <w:lang w:val="en-US"/>
        </w:rPr>
        <w:t>clarify a preliminary conce</w:t>
      </w:r>
      <w:r w:rsidR="00937DA8">
        <w:rPr>
          <w:lang w:val="en-US"/>
        </w:rPr>
        <w:t xml:space="preserve">pt which this Court considers as essential: </w:t>
      </w:r>
      <w:r w:rsidR="00114EDA">
        <w:rPr>
          <w:lang w:val="en-US"/>
        </w:rPr>
        <w:t>while, as said, the case has generated a special attention over the members, this Court managed it in the only way a deciding organism has to apply; that is considering the rules as the unique reference.</w:t>
      </w:r>
    </w:p>
    <w:p w:rsidR="00B7374B" w:rsidRDefault="008604CA" w:rsidP="002B27A6">
      <w:pPr>
        <w:jc w:val="both"/>
        <w:rPr>
          <w:lang w:val="en-US"/>
        </w:rPr>
      </w:pPr>
      <w:r>
        <w:rPr>
          <w:lang w:val="en-US"/>
        </w:rPr>
        <w:t xml:space="preserve">To avoid any misinterpretation of the decisions taken, the judges make clear that no exception has been made and this has to be read as a normal Court verdict. Further details will be offered in the single verdict </w:t>
      </w:r>
      <w:r w:rsidR="003C6303">
        <w:rPr>
          <w:lang w:val="en-US"/>
        </w:rPr>
        <w:t>regulations.</w:t>
      </w:r>
    </w:p>
    <w:p w:rsidR="003509BD" w:rsidRDefault="003509BD" w:rsidP="003509BD">
      <w:pPr>
        <w:pStyle w:val="Titolo2"/>
        <w:pBdr>
          <w:left w:val="none" w:sz="0" w:space="0" w:color="auto"/>
          <w:right w:val="none" w:sz="0" w:space="0" w:color="auto"/>
        </w:pBdr>
        <w:rPr>
          <w:rFonts w:asciiTheme="minorHAnsi" w:eastAsiaTheme="minorHAnsi" w:hAnsiTheme="minorHAnsi" w:cstheme="minorBidi"/>
          <w:b w:val="0"/>
          <w:szCs w:val="22"/>
          <w:lang w:val="en-US" w:eastAsia="en-US"/>
        </w:rPr>
      </w:pPr>
      <w:r>
        <w:rPr>
          <w:rFonts w:asciiTheme="minorHAnsi" w:eastAsiaTheme="minorHAnsi" w:hAnsiTheme="minorHAnsi" w:cstheme="minorBidi"/>
          <w:b w:val="0"/>
          <w:szCs w:val="22"/>
          <w:lang w:val="en-US" w:eastAsia="en-US"/>
        </w:rPr>
        <w:t>Verdict and regulations</w:t>
      </w:r>
    </w:p>
    <w:p w:rsidR="00827C97" w:rsidRDefault="00827C97" w:rsidP="00827C97">
      <w:pPr>
        <w:rPr>
          <w:lang w:val="en-US"/>
        </w:rPr>
      </w:pPr>
    </w:p>
    <w:p w:rsidR="00827C97" w:rsidRDefault="00C87312" w:rsidP="002B27A6">
      <w:pPr>
        <w:pStyle w:val="Paragrafoelenco"/>
        <w:numPr>
          <w:ilvl w:val="0"/>
          <w:numId w:val="1"/>
        </w:numPr>
        <w:jc w:val="both"/>
        <w:rPr>
          <w:lang w:val="en-US"/>
        </w:rPr>
      </w:pPr>
      <w:proofErr w:type="spellStart"/>
      <w:r>
        <w:rPr>
          <w:lang w:val="en-US"/>
        </w:rPr>
        <w:t>Mikko</w:t>
      </w:r>
      <w:proofErr w:type="spellEnd"/>
      <w:r>
        <w:rPr>
          <w:lang w:val="en-US"/>
        </w:rPr>
        <w:t xml:space="preserve"> </w:t>
      </w:r>
      <w:proofErr w:type="spellStart"/>
      <w:r>
        <w:rPr>
          <w:lang w:val="en-US"/>
        </w:rPr>
        <w:t>Puumalainen</w:t>
      </w:r>
      <w:proofErr w:type="spellEnd"/>
      <w:r>
        <w:rPr>
          <w:lang w:val="en-US"/>
        </w:rPr>
        <w:t xml:space="preserve">, </w:t>
      </w:r>
      <w:r w:rsidR="00827C97">
        <w:rPr>
          <w:lang w:val="en-US"/>
        </w:rPr>
        <w:t>WC Director’s first grade verdict</w:t>
      </w:r>
      <w:r w:rsidR="00806121">
        <w:rPr>
          <w:lang w:val="en-US"/>
        </w:rPr>
        <w:t xml:space="preserve">, </w:t>
      </w:r>
      <w:r w:rsidR="00806121" w:rsidRPr="00FC53EA">
        <w:rPr>
          <w:b/>
          <w:lang w:val="en-US"/>
        </w:rPr>
        <w:t>1 license point penalty</w:t>
      </w:r>
      <w:r w:rsidR="00827C97">
        <w:rPr>
          <w:lang w:val="en-US"/>
        </w:rPr>
        <w:t xml:space="preserve">: </w:t>
      </w:r>
      <w:r w:rsidR="00827C97" w:rsidRPr="00FC53EA">
        <w:rPr>
          <w:b/>
          <w:lang w:val="en-US"/>
        </w:rPr>
        <w:t>confirmed</w:t>
      </w:r>
      <w:r w:rsidR="00827C97">
        <w:rPr>
          <w:lang w:val="en-US"/>
        </w:rPr>
        <w:t>.</w:t>
      </w:r>
    </w:p>
    <w:p w:rsidR="00827C97" w:rsidRDefault="001E7F53" w:rsidP="002B27A6">
      <w:pPr>
        <w:pStyle w:val="Paragrafoelenco"/>
        <w:jc w:val="both"/>
        <w:rPr>
          <w:lang w:val="en-US"/>
        </w:rPr>
      </w:pPr>
      <w:r>
        <w:rPr>
          <w:lang w:val="en-US"/>
        </w:rPr>
        <w:t xml:space="preserve">One penalty point inflicted on Morgan </w:t>
      </w:r>
      <w:proofErr w:type="spellStart"/>
      <w:r>
        <w:rPr>
          <w:lang w:val="en-US"/>
        </w:rPr>
        <w:t>Morand’s</w:t>
      </w:r>
      <w:proofErr w:type="spellEnd"/>
      <w:r>
        <w:rPr>
          <w:lang w:val="en-US"/>
        </w:rPr>
        <w:t xml:space="preserve"> license </w:t>
      </w:r>
      <w:r w:rsidRPr="00580CCB">
        <w:rPr>
          <w:b/>
          <w:lang w:val="en-US"/>
        </w:rPr>
        <w:t>stands</w:t>
      </w:r>
      <w:r>
        <w:rPr>
          <w:lang w:val="en-US"/>
        </w:rPr>
        <w:t>. Despite appellant part motivations, this Court has to acknowledge that intentions are</w:t>
      </w:r>
      <w:r w:rsidR="000970DF">
        <w:rPr>
          <w:lang w:val="en-US"/>
        </w:rPr>
        <w:t xml:space="preserve"> no</w:t>
      </w:r>
      <w:r>
        <w:rPr>
          <w:lang w:val="en-US"/>
        </w:rPr>
        <w:t xml:space="preserve">t the only principle on which penalties decisions are taken. In this case, it would be very hard to read what </w:t>
      </w:r>
      <w:proofErr w:type="spellStart"/>
      <w:r>
        <w:rPr>
          <w:lang w:val="en-US"/>
        </w:rPr>
        <w:t>Morand’s</w:t>
      </w:r>
      <w:proofErr w:type="spellEnd"/>
      <w:r>
        <w:rPr>
          <w:lang w:val="en-US"/>
        </w:rPr>
        <w:t xml:space="preserve"> intentions were and this Court has no difficulties to think he did</w:t>
      </w:r>
      <w:r w:rsidR="000970DF">
        <w:rPr>
          <w:lang w:val="en-US"/>
        </w:rPr>
        <w:t xml:space="preserve"> no</w:t>
      </w:r>
      <w:r>
        <w:rPr>
          <w:lang w:val="en-US"/>
        </w:rPr>
        <w:t>t want to end his r</w:t>
      </w:r>
      <w:r w:rsidR="000970DF">
        <w:rPr>
          <w:lang w:val="en-US"/>
        </w:rPr>
        <w:t xml:space="preserve">ace together with </w:t>
      </w:r>
      <w:proofErr w:type="spellStart"/>
      <w:r w:rsidR="000970DF">
        <w:rPr>
          <w:lang w:val="en-US"/>
        </w:rPr>
        <w:t>Keithley’s</w:t>
      </w:r>
      <w:proofErr w:type="spellEnd"/>
      <w:r>
        <w:rPr>
          <w:lang w:val="en-US"/>
        </w:rPr>
        <w:t>. But it appears</w:t>
      </w:r>
      <w:r w:rsidR="000970DF">
        <w:rPr>
          <w:lang w:val="en-US"/>
        </w:rPr>
        <w:t xml:space="preserve"> to be</w:t>
      </w:r>
      <w:r>
        <w:rPr>
          <w:lang w:val="en-US"/>
        </w:rPr>
        <w:t xml:space="preserve"> clear that </w:t>
      </w:r>
      <w:r w:rsidR="00E97EF4">
        <w:rPr>
          <w:lang w:val="en-US"/>
        </w:rPr>
        <w:t>it is</w:t>
      </w:r>
      <w:r w:rsidR="000970DF">
        <w:rPr>
          <w:lang w:val="en-US"/>
        </w:rPr>
        <w:t xml:space="preserve"> </w:t>
      </w:r>
      <w:r w:rsidR="00E97EF4">
        <w:rPr>
          <w:lang w:val="en-US"/>
        </w:rPr>
        <w:t>n</w:t>
      </w:r>
      <w:r w:rsidR="000970DF">
        <w:rPr>
          <w:lang w:val="en-US"/>
        </w:rPr>
        <w:t>o</w:t>
      </w:r>
      <w:r w:rsidR="00E97EF4">
        <w:rPr>
          <w:lang w:val="en-US"/>
        </w:rPr>
        <w:t xml:space="preserve">t possible to exclude </w:t>
      </w:r>
      <w:proofErr w:type="spellStart"/>
      <w:r w:rsidR="00E97EF4">
        <w:rPr>
          <w:lang w:val="en-US"/>
        </w:rPr>
        <w:t>Morand’s</w:t>
      </w:r>
      <w:proofErr w:type="spellEnd"/>
      <w:r w:rsidR="00E97EF4">
        <w:rPr>
          <w:lang w:val="en-US"/>
        </w:rPr>
        <w:t xml:space="preserve"> responsibilities considering incident dynamics. We are not judging a case where, for instance, a driver is losing control of his car on a track </w:t>
      </w:r>
      <w:proofErr w:type="spellStart"/>
      <w:r w:rsidR="00E97EF4">
        <w:rPr>
          <w:lang w:val="en-US"/>
        </w:rPr>
        <w:t>kerb</w:t>
      </w:r>
      <w:proofErr w:type="spellEnd"/>
      <w:r w:rsidR="00E97EF4">
        <w:rPr>
          <w:lang w:val="en-US"/>
        </w:rPr>
        <w:t xml:space="preserve"> and clearl</w:t>
      </w:r>
      <w:r w:rsidR="000970DF">
        <w:rPr>
          <w:lang w:val="en-US"/>
        </w:rPr>
        <w:t>y loses control of the race car</w:t>
      </w:r>
      <w:r w:rsidR="00E97EF4">
        <w:rPr>
          <w:lang w:val="en-US"/>
        </w:rPr>
        <w:t xml:space="preserve">. </w:t>
      </w:r>
      <w:r w:rsidR="008E14D1">
        <w:rPr>
          <w:lang w:val="en-US"/>
        </w:rPr>
        <w:t xml:space="preserve">In this case it is close to impossible </w:t>
      </w:r>
      <w:r w:rsidR="00580CCB">
        <w:rPr>
          <w:lang w:val="en-US"/>
        </w:rPr>
        <w:t xml:space="preserve">to </w:t>
      </w:r>
      <w:r w:rsidR="008E14D1">
        <w:rPr>
          <w:lang w:val="en-US"/>
        </w:rPr>
        <w:t xml:space="preserve">say how much is related to driver’s intentions </w:t>
      </w:r>
      <w:r w:rsidR="00536D93">
        <w:rPr>
          <w:lang w:val="en-US"/>
        </w:rPr>
        <w:t>to close a</w:t>
      </w:r>
      <w:r w:rsidR="000970DF">
        <w:rPr>
          <w:lang w:val="en-US"/>
        </w:rPr>
        <w:t>n</w:t>
      </w:r>
      <w:r w:rsidR="00536D93">
        <w:rPr>
          <w:lang w:val="en-US"/>
        </w:rPr>
        <w:t xml:space="preserve"> ideal line </w:t>
      </w:r>
      <w:r w:rsidR="008E14D1">
        <w:rPr>
          <w:lang w:val="en-US"/>
        </w:rPr>
        <w:t>and if there is something related to track surface bumps</w:t>
      </w:r>
      <w:r w:rsidR="00161691">
        <w:rPr>
          <w:lang w:val="en-US"/>
        </w:rPr>
        <w:t>.</w:t>
      </w:r>
      <w:r w:rsidR="008E14D1">
        <w:rPr>
          <w:lang w:val="en-US"/>
        </w:rPr>
        <w:t xml:space="preserve"> </w:t>
      </w:r>
      <w:r w:rsidR="00161691">
        <w:rPr>
          <w:lang w:val="en-US"/>
        </w:rPr>
        <w:t>I</w:t>
      </w:r>
      <w:r w:rsidR="008E14D1">
        <w:rPr>
          <w:lang w:val="en-US"/>
        </w:rPr>
        <w:t>n such situations, the Club decisional conduct has been to give penaltie</w:t>
      </w:r>
      <w:r w:rsidR="00095B8E">
        <w:rPr>
          <w:lang w:val="en-US"/>
        </w:rPr>
        <w:t>s to the drivers causing damage</w:t>
      </w:r>
      <w:r w:rsidR="008E14D1">
        <w:rPr>
          <w:lang w:val="en-US"/>
        </w:rPr>
        <w:t xml:space="preserve"> to other competitors. </w:t>
      </w:r>
      <w:r w:rsidR="00D8781F">
        <w:rPr>
          <w:lang w:val="en-US"/>
        </w:rPr>
        <w:t>Following the principle of intentions, we might add that the big majority of the racing incidents are a result of facts going beyond real driver’s intentions. This could happen when the intention is to reduce the space to the challenger but making it so narrow that a crash is caused. In that case, despite intentions would lead to a non</w:t>
      </w:r>
      <w:r w:rsidR="000970DF">
        <w:rPr>
          <w:lang w:val="en-US"/>
        </w:rPr>
        <w:t>-</w:t>
      </w:r>
      <w:r w:rsidR="00D8781F">
        <w:rPr>
          <w:lang w:val="en-US"/>
        </w:rPr>
        <w:t>penalty situation, facts do.</w:t>
      </w:r>
    </w:p>
    <w:p w:rsidR="00BA3F6D" w:rsidRDefault="00C87312" w:rsidP="002B27A6">
      <w:pPr>
        <w:pStyle w:val="Paragrafoelenco"/>
        <w:jc w:val="both"/>
        <w:rPr>
          <w:lang w:val="en-US"/>
        </w:rPr>
      </w:pPr>
      <w:r>
        <w:rPr>
          <w:lang w:val="en-US"/>
        </w:rPr>
        <w:t xml:space="preserve">This Court, therefore, finds </w:t>
      </w:r>
      <w:r w:rsidR="000970DF">
        <w:rPr>
          <w:lang w:val="en-US"/>
        </w:rPr>
        <w:t>WC</w:t>
      </w:r>
      <w:r w:rsidR="0081022E">
        <w:rPr>
          <w:lang w:val="en-US"/>
        </w:rPr>
        <w:t xml:space="preserve"> director’</w:t>
      </w:r>
      <w:r w:rsidR="002D7752">
        <w:rPr>
          <w:lang w:val="en-US"/>
        </w:rPr>
        <w:t>s decision total</w:t>
      </w:r>
      <w:r w:rsidR="00BA3F6D">
        <w:rPr>
          <w:lang w:val="en-US"/>
        </w:rPr>
        <w:t xml:space="preserve">ly </w:t>
      </w:r>
      <w:r w:rsidR="001F0D0B">
        <w:rPr>
          <w:lang w:val="en-US"/>
        </w:rPr>
        <w:t>compelling</w:t>
      </w:r>
      <w:r w:rsidR="00BA3F6D">
        <w:rPr>
          <w:lang w:val="en-US"/>
        </w:rPr>
        <w:t>.</w:t>
      </w:r>
    </w:p>
    <w:p w:rsidR="00BA3F6D" w:rsidRDefault="00BA3F6D" w:rsidP="00BA3F6D">
      <w:pPr>
        <w:pStyle w:val="Paragrafoelenco"/>
        <w:rPr>
          <w:lang w:val="en-US"/>
        </w:rPr>
      </w:pPr>
    </w:p>
    <w:p w:rsidR="00016514" w:rsidRDefault="00461DE2" w:rsidP="002B27A6">
      <w:pPr>
        <w:pStyle w:val="Paragrafoelenco"/>
        <w:numPr>
          <w:ilvl w:val="0"/>
          <w:numId w:val="1"/>
        </w:numPr>
        <w:jc w:val="both"/>
        <w:rPr>
          <w:lang w:val="en-US"/>
        </w:rPr>
      </w:pPr>
      <w:r>
        <w:rPr>
          <w:lang w:val="en-US"/>
        </w:rPr>
        <w:t xml:space="preserve">From </w:t>
      </w:r>
      <w:r w:rsidR="00016514">
        <w:rPr>
          <w:lang w:val="en-US"/>
        </w:rPr>
        <w:t xml:space="preserve">a </w:t>
      </w:r>
      <w:r>
        <w:rPr>
          <w:lang w:val="en-US"/>
        </w:rPr>
        <w:t xml:space="preserve">complete study of the case and according to previous consolidate functioning powers, this Court issues an </w:t>
      </w:r>
      <w:r w:rsidRPr="00FC53EA">
        <w:rPr>
          <w:b/>
          <w:lang w:val="en-US"/>
        </w:rPr>
        <w:t>official warning</w:t>
      </w:r>
      <w:r>
        <w:rPr>
          <w:lang w:val="en-US"/>
        </w:rPr>
        <w:t xml:space="preserve"> to Morgan </w:t>
      </w:r>
      <w:proofErr w:type="spellStart"/>
      <w:r>
        <w:rPr>
          <w:lang w:val="en-US"/>
        </w:rPr>
        <w:t>Morand</w:t>
      </w:r>
      <w:proofErr w:type="spellEnd"/>
      <w:r>
        <w:rPr>
          <w:lang w:val="en-US"/>
        </w:rPr>
        <w:t xml:space="preserve"> for public statements about ISR Club and its members. </w:t>
      </w:r>
      <w:bookmarkStart w:id="0" w:name="_GoBack"/>
      <w:r>
        <w:rPr>
          <w:lang w:val="en-US"/>
        </w:rPr>
        <w:t xml:space="preserve">Morgan </w:t>
      </w:r>
      <w:proofErr w:type="spellStart"/>
      <w:r>
        <w:rPr>
          <w:lang w:val="en-US"/>
        </w:rPr>
        <w:t>Morand</w:t>
      </w:r>
      <w:proofErr w:type="spellEnd"/>
      <w:r>
        <w:rPr>
          <w:lang w:val="en-US"/>
        </w:rPr>
        <w:t xml:space="preserve"> is asked to behave according to </w:t>
      </w:r>
      <w:r w:rsidR="00D779E3">
        <w:rPr>
          <w:lang w:val="en-US"/>
        </w:rPr>
        <w:t xml:space="preserve">the </w:t>
      </w:r>
      <w:r>
        <w:rPr>
          <w:lang w:val="en-US"/>
        </w:rPr>
        <w:t>rules as per 16.</w:t>
      </w:r>
      <w:r w:rsidR="00F530C1">
        <w:rPr>
          <w:lang w:val="en-US"/>
        </w:rPr>
        <w:t>4 of FSR General Rules document.</w:t>
      </w:r>
      <w:r>
        <w:rPr>
          <w:lang w:val="en-US"/>
        </w:rPr>
        <w:t xml:space="preserve"> </w:t>
      </w:r>
      <w:r w:rsidR="00016514">
        <w:rPr>
          <w:lang w:val="en-US"/>
        </w:rPr>
        <w:t>WC director is asked to take note of this warnin</w:t>
      </w:r>
      <w:r w:rsidR="00182050">
        <w:rPr>
          <w:lang w:val="en-US"/>
        </w:rPr>
        <w:t>g for possible future penalties, which may result in definitive ban from the league.</w:t>
      </w:r>
    </w:p>
    <w:bookmarkEnd w:id="0"/>
    <w:p w:rsidR="00016514" w:rsidRPr="00016514" w:rsidRDefault="00016514" w:rsidP="00016514">
      <w:pPr>
        <w:pStyle w:val="Paragrafoelenco"/>
        <w:rPr>
          <w:lang w:val="en-US"/>
        </w:rPr>
      </w:pPr>
    </w:p>
    <w:p w:rsidR="003D19D8" w:rsidRDefault="001A2ED5" w:rsidP="002B27A6">
      <w:pPr>
        <w:pStyle w:val="Paragrafoelenco"/>
        <w:numPr>
          <w:ilvl w:val="0"/>
          <w:numId w:val="1"/>
        </w:numPr>
        <w:jc w:val="both"/>
        <w:rPr>
          <w:lang w:val="en-US"/>
        </w:rPr>
      </w:pPr>
      <w:r>
        <w:rPr>
          <w:lang w:val="en-US"/>
        </w:rPr>
        <w:t xml:space="preserve">Considering the incident dynamics and appellant part motivations, this Court inflicts a </w:t>
      </w:r>
      <w:r w:rsidRPr="001A2ED5">
        <w:rPr>
          <w:b/>
          <w:lang w:val="en-US"/>
        </w:rPr>
        <w:t>conditional season ban</w:t>
      </w:r>
      <w:r>
        <w:rPr>
          <w:lang w:val="en-US"/>
        </w:rPr>
        <w:t xml:space="preserve"> to Morgan </w:t>
      </w:r>
      <w:proofErr w:type="spellStart"/>
      <w:r>
        <w:rPr>
          <w:lang w:val="en-US"/>
        </w:rPr>
        <w:t>Morand</w:t>
      </w:r>
      <w:proofErr w:type="spellEnd"/>
      <w:r w:rsidR="005A41CB">
        <w:rPr>
          <w:lang w:val="en-US"/>
        </w:rPr>
        <w:t>, as per 1.7 of 2012 FSR penalties guidelines supplement</w:t>
      </w:r>
      <w:r>
        <w:rPr>
          <w:lang w:val="en-US"/>
        </w:rPr>
        <w:t>.</w:t>
      </w:r>
      <w:r w:rsidR="004449D1">
        <w:rPr>
          <w:lang w:val="en-US"/>
        </w:rPr>
        <w:t xml:space="preserve"> The season ban is issued and suspended </w:t>
      </w:r>
      <w:r w:rsidR="004449D1" w:rsidRPr="004449D1">
        <w:rPr>
          <w:i/>
          <w:lang w:val="en-US"/>
        </w:rPr>
        <w:t xml:space="preserve">sub </w:t>
      </w:r>
      <w:proofErr w:type="spellStart"/>
      <w:r w:rsidR="004449D1" w:rsidRPr="004449D1">
        <w:rPr>
          <w:i/>
          <w:lang w:val="en-US"/>
        </w:rPr>
        <w:t>condicione</w:t>
      </w:r>
      <w:proofErr w:type="spellEnd"/>
      <w:r w:rsidR="000970DF">
        <w:rPr>
          <w:i/>
          <w:lang w:val="en-US"/>
        </w:rPr>
        <w:t>(under condition)</w:t>
      </w:r>
      <w:r w:rsidR="004449D1">
        <w:rPr>
          <w:i/>
          <w:lang w:val="en-US"/>
        </w:rPr>
        <w:t xml:space="preserve"> </w:t>
      </w:r>
      <w:r w:rsidR="004449D1">
        <w:rPr>
          <w:lang w:val="en-US"/>
        </w:rPr>
        <w:t xml:space="preserve">till end of 2012 season or till a further offense from Morgan </w:t>
      </w:r>
      <w:proofErr w:type="spellStart"/>
      <w:r w:rsidR="004449D1">
        <w:rPr>
          <w:lang w:val="en-US"/>
        </w:rPr>
        <w:t>Morand</w:t>
      </w:r>
      <w:proofErr w:type="spellEnd"/>
      <w:r w:rsidR="004449D1">
        <w:rPr>
          <w:lang w:val="en-US"/>
        </w:rPr>
        <w:t xml:space="preserve"> should happen. </w:t>
      </w:r>
      <w:r w:rsidR="00A23360">
        <w:rPr>
          <w:lang w:val="en-US"/>
        </w:rPr>
        <w:t xml:space="preserve"> No tolerance points are given on </w:t>
      </w:r>
      <w:proofErr w:type="spellStart"/>
      <w:r w:rsidR="00A23360">
        <w:rPr>
          <w:lang w:val="en-US"/>
        </w:rPr>
        <w:t>Morand’s</w:t>
      </w:r>
      <w:proofErr w:type="spellEnd"/>
      <w:r w:rsidR="00A23360">
        <w:rPr>
          <w:lang w:val="en-US"/>
        </w:rPr>
        <w:t xml:space="preserve"> license, </w:t>
      </w:r>
      <w:r w:rsidR="00A23360">
        <w:rPr>
          <w:lang w:val="en-US"/>
        </w:rPr>
        <w:lastRenderedPageBreak/>
        <w:t>meaning any kind of future penalty</w:t>
      </w:r>
      <w:r w:rsidR="003D19D8">
        <w:rPr>
          <w:lang w:val="en-US"/>
        </w:rPr>
        <w:t xml:space="preserve"> (that including on track and/or off track regulations)</w:t>
      </w:r>
      <w:r w:rsidR="00A23360">
        <w:rPr>
          <w:lang w:val="en-US"/>
        </w:rPr>
        <w:t xml:space="preserve"> will result in making s</w:t>
      </w:r>
      <w:r w:rsidR="00F22408">
        <w:rPr>
          <w:lang w:val="en-US"/>
        </w:rPr>
        <w:t>eason ban immediately effective.</w:t>
      </w:r>
    </w:p>
    <w:p w:rsidR="003D19D8" w:rsidRPr="003D19D8" w:rsidRDefault="003D19D8" w:rsidP="003D19D8">
      <w:pPr>
        <w:pStyle w:val="Paragrafoelenco"/>
        <w:rPr>
          <w:lang w:val="en-US"/>
        </w:rPr>
      </w:pPr>
    </w:p>
    <w:p w:rsidR="00E63363" w:rsidRDefault="00E63363" w:rsidP="003D19D8">
      <w:pPr>
        <w:pStyle w:val="Paragrafoelenco"/>
        <w:jc w:val="both"/>
        <w:rPr>
          <w:lang w:val="en-US"/>
        </w:rPr>
      </w:pPr>
      <w:r>
        <w:rPr>
          <w:lang w:val="en-US"/>
        </w:rPr>
        <w:t>Should the ban become effective:</w:t>
      </w:r>
    </w:p>
    <w:p w:rsidR="00E63363" w:rsidRPr="00E63363" w:rsidRDefault="00E63363" w:rsidP="00E63363">
      <w:pPr>
        <w:pStyle w:val="Paragrafoelenco"/>
        <w:rPr>
          <w:lang w:val="en-US"/>
        </w:rPr>
      </w:pPr>
    </w:p>
    <w:p w:rsidR="00E63363" w:rsidRDefault="00F22408" w:rsidP="002B27A6">
      <w:pPr>
        <w:pStyle w:val="Paragrafoelenco"/>
        <w:numPr>
          <w:ilvl w:val="1"/>
          <w:numId w:val="1"/>
        </w:numPr>
        <w:jc w:val="both"/>
        <w:rPr>
          <w:lang w:val="en-US"/>
        </w:rPr>
      </w:pPr>
      <w:r w:rsidRPr="00E63363">
        <w:rPr>
          <w:lang w:val="en-US"/>
        </w:rPr>
        <w:t xml:space="preserve">Morgan </w:t>
      </w:r>
      <w:proofErr w:type="spellStart"/>
      <w:r w:rsidRPr="00E63363">
        <w:rPr>
          <w:lang w:val="en-US"/>
        </w:rPr>
        <w:t>Morand</w:t>
      </w:r>
      <w:proofErr w:type="spellEnd"/>
      <w:r w:rsidRPr="00E63363">
        <w:rPr>
          <w:lang w:val="en-US"/>
        </w:rPr>
        <w:t xml:space="preserve"> will </w:t>
      </w:r>
      <w:r w:rsidR="000970DF">
        <w:rPr>
          <w:b/>
          <w:lang w:val="en-US"/>
        </w:rPr>
        <w:t>lose all his</w:t>
      </w:r>
      <w:r w:rsidRPr="00E63363">
        <w:rPr>
          <w:lang w:val="en-US"/>
        </w:rPr>
        <w:t xml:space="preserve"> </w:t>
      </w:r>
      <w:proofErr w:type="spellStart"/>
      <w:r w:rsidRPr="00E63363">
        <w:rPr>
          <w:lang w:val="en-US"/>
        </w:rPr>
        <w:t>drivers</w:t>
      </w:r>
      <w:proofErr w:type="spellEnd"/>
      <w:r w:rsidRPr="00E63363">
        <w:rPr>
          <w:lang w:val="en-US"/>
        </w:rPr>
        <w:t xml:space="preserve"> championship </w:t>
      </w:r>
      <w:r w:rsidRPr="00E5521A">
        <w:rPr>
          <w:b/>
          <w:lang w:val="en-US"/>
        </w:rPr>
        <w:t>points</w:t>
      </w:r>
      <w:r w:rsidR="000970DF">
        <w:rPr>
          <w:b/>
          <w:lang w:val="en-US"/>
        </w:rPr>
        <w:t xml:space="preserve"> </w:t>
      </w:r>
      <w:r w:rsidR="000970DF">
        <w:rPr>
          <w:lang w:val="en-US"/>
        </w:rPr>
        <w:t>from 2012 season</w:t>
      </w:r>
      <w:r w:rsidRPr="00E63363">
        <w:rPr>
          <w:lang w:val="en-US"/>
        </w:rPr>
        <w:t xml:space="preserve">. </w:t>
      </w:r>
    </w:p>
    <w:p w:rsidR="002B27A6" w:rsidRPr="002B27A6" w:rsidRDefault="00F22408" w:rsidP="002B27A6">
      <w:pPr>
        <w:pStyle w:val="Paragrafoelenco"/>
        <w:numPr>
          <w:ilvl w:val="1"/>
          <w:numId w:val="1"/>
        </w:numPr>
        <w:jc w:val="both"/>
        <w:rPr>
          <w:lang w:val="en-US"/>
        </w:rPr>
      </w:pPr>
      <w:r w:rsidRPr="002B27A6">
        <w:rPr>
          <w:b/>
          <w:lang w:val="en-US"/>
        </w:rPr>
        <w:t>Team</w:t>
      </w:r>
      <w:r w:rsidRPr="002B27A6">
        <w:rPr>
          <w:lang w:val="en-US"/>
        </w:rPr>
        <w:t xml:space="preserve"> (any</w:t>
      </w:r>
      <w:r w:rsidR="000970DF">
        <w:rPr>
          <w:lang w:val="en-US"/>
        </w:rPr>
        <w:t xml:space="preserve"> team</w:t>
      </w:r>
      <w:r w:rsidRPr="002B27A6">
        <w:rPr>
          <w:lang w:val="en-US"/>
        </w:rPr>
        <w:t xml:space="preserve"> </w:t>
      </w:r>
      <w:proofErr w:type="spellStart"/>
      <w:r w:rsidRPr="002B27A6">
        <w:rPr>
          <w:lang w:val="en-US"/>
        </w:rPr>
        <w:t>Morand</w:t>
      </w:r>
      <w:proofErr w:type="spellEnd"/>
      <w:r w:rsidRPr="002B27A6">
        <w:rPr>
          <w:lang w:val="en-US"/>
        </w:rPr>
        <w:t xml:space="preserve"> should drive</w:t>
      </w:r>
      <w:r w:rsidR="000970DF">
        <w:rPr>
          <w:lang w:val="en-US"/>
        </w:rPr>
        <w:t xml:space="preserve"> for, </w:t>
      </w:r>
      <w:r w:rsidRPr="002B27A6">
        <w:rPr>
          <w:lang w:val="en-US"/>
        </w:rPr>
        <w:t>in the interval between this verd</w:t>
      </w:r>
      <w:r w:rsidR="000970DF">
        <w:rPr>
          <w:lang w:val="en-US"/>
        </w:rPr>
        <w:t xml:space="preserve">ict and season ban application) </w:t>
      </w:r>
      <w:r w:rsidRPr="002B27A6">
        <w:rPr>
          <w:lang w:val="en-US"/>
        </w:rPr>
        <w:t xml:space="preserve">will </w:t>
      </w:r>
      <w:r w:rsidRPr="002B27A6">
        <w:rPr>
          <w:b/>
          <w:lang w:val="en-US"/>
        </w:rPr>
        <w:t>lose all the points</w:t>
      </w:r>
      <w:r w:rsidRPr="002B27A6">
        <w:rPr>
          <w:lang w:val="en-US"/>
        </w:rPr>
        <w:t xml:space="preserve"> scored by </w:t>
      </w:r>
      <w:proofErr w:type="spellStart"/>
      <w:r w:rsidRPr="002B27A6">
        <w:rPr>
          <w:lang w:val="en-US"/>
        </w:rPr>
        <w:t>Morand</w:t>
      </w:r>
      <w:proofErr w:type="spellEnd"/>
      <w:r w:rsidRPr="002B27A6">
        <w:rPr>
          <w:lang w:val="en-US"/>
        </w:rPr>
        <w:t xml:space="preserve"> in 2012 season from </w:t>
      </w:r>
      <w:r w:rsidRPr="002B27A6">
        <w:rPr>
          <w:b/>
          <w:lang w:val="en-US"/>
        </w:rPr>
        <w:t>today onward</w:t>
      </w:r>
      <w:r w:rsidR="000970DF">
        <w:rPr>
          <w:b/>
          <w:lang w:val="en-US"/>
        </w:rPr>
        <w:t>s</w:t>
      </w:r>
      <w:r w:rsidRPr="002B27A6">
        <w:rPr>
          <w:lang w:val="en-US"/>
        </w:rPr>
        <w:t>.</w:t>
      </w:r>
      <w:r w:rsidR="002B27A6">
        <w:rPr>
          <w:lang w:val="en-US"/>
        </w:rPr>
        <w:br/>
      </w:r>
    </w:p>
    <w:p w:rsidR="00E63363" w:rsidRPr="00E63363" w:rsidRDefault="00F343CE" w:rsidP="002B27A6">
      <w:pPr>
        <w:pStyle w:val="Paragrafoelenco"/>
        <w:numPr>
          <w:ilvl w:val="0"/>
          <w:numId w:val="1"/>
        </w:numPr>
        <w:jc w:val="both"/>
        <w:rPr>
          <w:lang w:val="en-US"/>
        </w:rPr>
      </w:pPr>
      <w:r>
        <w:rPr>
          <w:lang w:val="en-US"/>
        </w:rPr>
        <w:t xml:space="preserve">Being calculated on the number </w:t>
      </w:r>
      <w:r w:rsidR="006734DF">
        <w:rPr>
          <w:lang w:val="en-US"/>
        </w:rPr>
        <w:t xml:space="preserve">(4) </w:t>
      </w:r>
      <w:r>
        <w:rPr>
          <w:lang w:val="en-US"/>
        </w:rPr>
        <w:t xml:space="preserve">of remaining 2012 races, a </w:t>
      </w:r>
      <w:r w:rsidR="006734DF" w:rsidRPr="00E5521A">
        <w:rPr>
          <w:b/>
          <w:lang w:val="en-US"/>
        </w:rPr>
        <w:t>payment</w:t>
      </w:r>
      <w:r w:rsidR="0010027C">
        <w:rPr>
          <w:b/>
          <w:lang w:val="en-US"/>
        </w:rPr>
        <w:t xml:space="preserve"> of € 20</w:t>
      </w:r>
      <w:r w:rsidR="006734DF">
        <w:rPr>
          <w:lang w:val="en-US"/>
        </w:rPr>
        <w:t xml:space="preserve"> is </w:t>
      </w:r>
      <w:r w:rsidR="00507B13">
        <w:rPr>
          <w:lang w:val="en-US"/>
        </w:rPr>
        <w:t>imposed on</w:t>
      </w:r>
      <w:r w:rsidR="006734DF">
        <w:rPr>
          <w:lang w:val="en-US"/>
        </w:rPr>
        <w:t xml:space="preserve"> Morgan </w:t>
      </w:r>
      <w:proofErr w:type="spellStart"/>
      <w:r w:rsidR="006734DF">
        <w:rPr>
          <w:lang w:val="en-US"/>
        </w:rPr>
        <w:t>Morand</w:t>
      </w:r>
      <w:proofErr w:type="spellEnd"/>
      <w:r w:rsidR="006734DF">
        <w:rPr>
          <w:lang w:val="en-US"/>
        </w:rPr>
        <w:t xml:space="preserve"> as </w:t>
      </w:r>
      <w:r w:rsidR="006734DF" w:rsidRPr="0010027C">
        <w:rPr>
          <w:b/>
          <w:lang w:val="en-US"/>
        </w:rPr>
        <w:t>compensation</w:t>
      </w:r>
      <w:r w:rsidR="006734DF">
        <w:rPr>
          <w:lang w:val="en-US"/>
        </w:rPr>
        <w:t xml:space="preserve"> for </w:t>
      </w:r>
      <w:r w:rsidR="004C0B14">
        <w:rPr>
          <w:lang w:val="en-US"/>
        </w:rPr>
        <w:t xml:space="preserve">racing </w:t>
      </w:r>
      <w:r w:rsidR="001C3328">
        <w:rPr>
          <w:lang w:val="en-US"/>
        </w:rPr>
        <w:t>under</w:t>
      </w:r>
      <w:r w:rsidR="004C0B14">
        <w:rPr>
          <w:lang w:val="en-US"/>
        </w:rPr>
        <w:t xml:space="preserve"> </w:t>
      </w:r>
      <w:r w:rsidR="006734DF">
        <w:rPr>
          <w:lang w:val="en-US"/>
        </w:rPr>
        <w:t>the conditional season ban</w:t>
      </w:r>
      <w:r w:rsidR="00401DB4">
        <w:rPr>
          <w:lang w:val="en-US"/>
        </w:rPr>
        <w:t xml:space="preserve"> and </w:t>
      </w:r>
      <w:r w:rsidR="001C3328">
        <w:rPr>
          <w:lang w:val="en-US"/>
        </w:rPr>
        <w:t xml:space="preserve">for </w:t>
      </w:r>
      <w:r w:rsidR="00401DB4">
        <w:rPr>
          <w:lang w:val="en-US"/>
        </w:rPr>
        <w:t>participati</w:t>
      </w:r>
      <w:r w:rsidR="001C3328">
        <w:rPr>
          <w:lang w:val="en-US"/>
        </w:rPr>
        <w:t>ng</w:t>
      </w:r>
      <w:r w:rsidR="00401DB4">
        <w:rPr>
          <w:lang w:val="en-US"/>
        </w:rPr>
        <w:t xml:space="preserve"> to next GP’s</w:t>
      </w:r>
      <w:r w:rsidR="004C0B14">
        <w:rPr>
          <w:lang w:val="en-US"/>
        </w:rPr>
        <w:t xml:space="preserve"> having reached maximum points tolerance on his second license</w:t>
      </w:r>
      <w:r w:rsidR="006734DF">
        <w:rPr>
          <w:lang w:val="en-US"/>
        </w:rPr>
        <w:t>.</w:t>
      </w:r>
      <w:r w:rsidR="00401DB4">
        <w:rPr>
          <w:lang w:val="en-US"/>
        </w:rPr>
        <w:t xml:space="preserve"> </w:t>
      </w:r>
      <w:r w:rsidR="006734DF">
        <w:rPr>
          <w:lang w:val="en-US"/>
        </w:rPr>
        <w:t xml:space="preserve"> </w:t>
      </w:r>
      <w:r w:rsidR="00D32015">
        <w:rPr>
          <w:lang w:val="en-US"/>
        </w:rPr>
        <w:t xml:space="preserve">That not being a </w:t>
      </w:r>
      <w:r w:rsidR="00D32015" w:rsidRPr="0010027C">
        <w:rPr>
          <w:b/>
          <w:lang w:val="en-US"/>
        </w:rPr>
        <w:t>fine</w:t>
      </w:r>
      <w:r w:rsidR="00D32015">
        <w:rPr>
          <w:lang w:val="en-US"/>
        </w:rPr>
        <w:t xml:space="preserve"> or a </w:t>
      </w:r>
      <w:r w:rsidR="00D32015" w:rsidRPr="0010027C">
        <w:rPr>
          <w:b/>
          <w:lang w:val="en-US"/>
        </w:rPr>
        <w:t>penalty</w:t>
      </w:r>
      <w:r w:rsidR="00D32015">
        <w:rPr>
          <w:lang w:val="en-US"/>
        </w:rPr>
        <w:t xml:space="preserve">, which automatically goes to club funds, </w:t>
      </w:r>
      <w:proofErr w:type="spellStart"/>
      <w:r w:rsidR="00D32015">
        <w:rPr>
          <w:lang w:val="en-US"/>
        </w:rPr>
        <w:t>Morand</w:t>
      </w:r>
      <w:proofErr w:type="spellEnd"/>
      <w:r w:rsidR="00D32015">
        <w:rPr>
          <w:lang w:val="en-US"/>
        </w:rPr>
        <w:t xml:space="preserve"> is required to channel that money to a </w:t>
      </w:r>
      <w:r w:rsidR="00D32015" w:rsidRPr="0010027C">
        <w:rPr>
          <w:b/>
          <w:lang w:val="en-US"/>
        </w:rPr>
        <w:t>charity organization</w:t>
      </w:r>
      <w:r w:rsidR="00D32015">
        <w:rPr>
          <w:lang w:val="en-US"/>
        </w:rPr>
        <w:t xml:space="preserve"> of his choice (approved by this Court).</w:t>
      </w:r>
    </w:p>
    <w:p w:rsidR="002F7D7A" w:rsidRDefault="002F7D7A" w:rsidP="00C15E2B">
      <w:pPr>
        <w:pStyle w:val="Titolo2"/>
        <w:pBdr>
          <w:left w:val="none" w:sz="0" w:space="0" w:color="auto"/>
          <w:right w:val="none" w:sz="0" w:space="0" w:color="auto"/>
        </w:pBdr>
        <w:rPr>
          <w:rFonts w:asciiTheme="minorHAnsi" w:eastAsiaTheme="minorHAnsi" w:hAnsiTheme="minorHAnsi" w:cstheme="minorBidi"/>
          <w:b w:val="0"/>
          <w:szCs w:val="22"/>
          <w:lang w:val="en-US" w:eastAsia="en-US"/>
        </w:rPr>
      </w:pPr>
    </w:p>
    <w:p w:rsidR="00C15E2B" w:rsidRDefault="00C15E2B" w:rsidP="00C15E2B">
      <w:pPr>
        <w:pStyle w:val="Titolo2"/>
        <w:pBdr>
          <w:left w:val="none" w:sz="0" w:space="0" w:color="auto"/>
          <w:right w:val="none" w:sz="0" w:space="0" w:color="auto"/>
        </w:pBdr>
        <w:rPr>
          <w:rFonts w:asciiTheme="minorHAnsi" w:eastAsiaTheme="minorHAnsi" w:hAnsiTheme="minorHAnsi" w:cstheme="minorBidi"/>
          <w:b w:val="0"/>
          <w:szCs w:val="22"/>
          <w:lang w:val="en-US" w:eastAsia="en-US"/>
        </w:rPr>
      </w:pPr>
      <w:r>
        <w:rPr>
          <w:rFonts w:asciiTheme="minorHAnsi" w:eastAsiaTheme="minorHAnsi" w:hAnsiTheme="minorHAnsi" w:cstheme="minorBidi"/>
          <w:b w:val="0"/>
          <w:szCs w:val="22"/>
          <w:lang w:val="en-US" w:eastAsia="en-US"/>
        </w:rPr>
        <w:t>Conclusions</w:t>
      </w:r>
    </w:p>
    <w:p w:rsidR="002F7D7A" w:rsidRDefault="002F7D7A" w:rsidP="002F7D7A">
      <w:pPr>
        <w:rPr>
          <w:lang w:val="en-US"/>
        </w:rPr>
      </w:pPr>
    </w:p>
    <w:p w:rsidR="002B27A6" w:rsidRDefault="005E293C" w:rsidP="002B27A6">
      <w:pPr>
        <w:jc w:val="both"/>
        <w:rPr>
          <w:lang w:val="en-US"/>
        </w:rPr>
      </w:pPr>
      <w:r>
        <w:rPr>
          <w:lang w:val="en-US"/>
        </w:rPr>
        <w:t>As explained and to avoid possible future misinterpretations linking to this sentence as an exceptional record, this Court wishes to clarify that no exception has been made to the rules. First grade verdict is confirmed in all his regulations while the reformed part refers to further consequences of the first grade verdict itself.</w:t>
      </w:r>
    </w:p>
    <w:p w:rsidR="00BD0848" w:rsidRPr="00D027C1" w:rsidRDefault="005D5473" w:rsidP="003655FD">
      <w:pPr>
        <w:jc w:val="both"/>
        <w:rPr>
          <w:lang w:val="en-US"/>
        </w:rPr>
      </w:pPr>
      <w:r>
        <w:rPr>
          <w:lang w:val="en-US"/>
        </w:rPr>
        <w:t xml:space="preserve">The decision to adopt a </w:t>
      </w:r>
      <w:r w:rsidRPr="005D5473">
        <w:rPr>
          <w:i/>
          <w:lang w:val="en-US"/>
        </w:rPr>
        <w:t xml:space="preserve">sub </w:t>
      </w:r>
      <w:proofErr w:type="spellStart"/>
      <w:r w:rsidRPr="005D5473">
        <w:rPr>
          <w:i/>
          <w:lang w:val="en-US"/>
        </w:rPr>
        <w:t>condicione</w:t>
      </w:r>
      <w:proofErr w:type="spellEnd"/>
      <w:r>
        <w:rPr>
          <w:lang w:val="en-US"/>
        </w:rPr>
        <w:t xml:space="preserve"> ban is not related to persons involved, standings positions or anything else than specific incident dynamics which, while on one side this Court found </w:t>
      </w:r>
      <w:r w:rsidR="003655FD">
        <w:rPr>
          <w:lang w:val="en-US"/>
        </w:rPr>
        <w:t>totally in line with assigned WC</w:t>
      </w:r>
      <w:r>
        <w:rPr>
          <w:lang w:val="en-US"/>
        </w:rPr>
        <w:t xml:space="preserve"> director’s penalty, on the other side suggested, for the explained reasons, application of 1.7 of FSR Penalty Guidelines Supplement</w:t>
      </w:r>
      <w:r w:rsidR="00571F15">
        <w:rPr>
          <w:lang w:val="en-US"/>
        </w:rPr>
        <w:t xml:space="preserve"> for the further consequences</w:t>
      </w:r>
      <w:r>
        <w:rPr>
          <w:lang w:val="en-US"/>
        </w:rPr>
        <w:t xml:space="preserve">. </w:t>
      </w:r>
    </w:p>
    <w:sectPr w:rsidR="00BD0848" w:rsidRPr="00D027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1F"/>
    <w:multiLevelType w:val="hybridMultilevel"/>
    <w:tmpl w:val="5E0ED0C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99"/>
    <w:rsid w:val="00016514"/>
    <w:rsid w:val="00036555"/>
    <w:rsid w:val="00095B8E"/>
    <w:rsid w:val="000970DF"/>
    <w:rsid w:val="000C347D"/>
    <w:rsid w:val="0010027C"/>
    <w:rsid w:val="00114EDA"/>
    <w:rsid w:val="0015406E"/>
    <w:rsid w:val="00161691"/>
    <w:rsid w:val="00182050"/>
    <w:rsid w:val="001A2ED5"/>
    <w:rsid w:val="001C3328"/>
    <w:rsid w:val="001E7F53"/>
    <w:rsid w:val="001F0D0B"/>
    <w:rsid w:val="002A1063"/>
    <w:rsid w:val="002B27A6"/>
    <w:rsid w:val="002C286A"/>
    <w:rsid w:val="002C6516"/>
    <w:rsid w:val="002D7752"/>
    <w:rsid w:val="002F7D7A"/>
    <w:rsid w:val="003417B3"/>
    <w:rsid w:val="003509BD"/>
    <w:rsid w:val="003655FD"/>
    <w:rsid w:val="003C6303"/>
    <w:rsid w:val="003D19D8"/>
    <w:rsid w:val="00401DB4"/>
    <w:rsid w:val="004449D1"/>
    <w:rsid w:val="00461DE2"/>
    <w:rsid w:val="00484FEC"/>
    <w:rsid w:val="004C0B14"/>
    <w:rsid w:val="00507B13"/>
    <w:rsid w:val="00536D93"/>
    <w:rsid w:val="00571F15"/>
    <w:rsid w:val="00580CCB"/>
    <w:rsid w:val="005A41CB"/>
    <w:rsid w:val="005D5473"/>
    <w:rsid w:val="005E293C"/>
    <w:rsid w:val="006734DF"/>
    <w:rsid w:val="00713352"/>
    <w:rsid w:val="007875AF"/>
    <w:rsid w:val="00806121"/>
    <w:rsid w:val="0081022E"/>
    <w:rsid w:val="00827C97"/>
    <w:rsid w:val="008604CA"/>
    <w:rsid w:val="00871EA9"/>
    <w:rsid w:val="008815AB"/>
    <w:rsid w:val="008E14D1"/>
    <w:rsid w:val="00937DA8"/>
    <w:rsid w:val="00993254"/>
    <w:rsid w:val="009B4997"/>
    <w:rsid w:val="009C20A0"/>
    <w:rsid w:val="009C2FA3"/>
    <w:rsid w:val="009E62D7"/>
    <w:rsid w:val="00A23360"/>
    <w:rsid w:val="00B7374B"/>
    <w:rsid w:val="00BA3F6D"/>
    <w:rsid w:val="00BC5699"/>
    <w:rsid w:val="00C15E2B"/>
    <w:rsid w:val="00C84B16"/>
    <w:rsid w:val="00C87312"/>
    <w:rsid w:val="00CA656E"/>
    <w:rsid w:val="00D027C1"/>
    <w:rsid w:val="00D32015"/>
    <w:rsid w:val="00D779E3"/>
    <w:rsid w:val="00D8781F"/>
    <w:rsid w:val="00D95CC3"/>
    <w:rsid w:val="00DB41C3"/>
    <w:rsid w:val="00E5521A"/>
    <w:rsid w:val="00E63363"/>
    <w:rsid w:val="00E97EF4"/>
    <w:rsid w:val="00EB74E4"/>
    <w:rsid w:val="00F22408"/>
    <w:rsid w:val="00F343CE"/>
    <w:rsid w:val="00F530C1"/>
    <w:rsid w:val="00F902CE"/>
    <w:rsid w:val="00FC5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2C6516"/>
    <w:pPr>
      <w:keepNext/>
      <w:pBdr>
        <w:left w:val="single" w:sz="6" w:space="1" w:color="auto"/>
        <w:right w:val="single" w:sz="6" w:space="1" w:color="auto"/>
      </w:pBdr>
      <w:spacing w:after="0" w:line="480" w:lineRule="exact"/>
      <w:jc w:val="center"/>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6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5699"/>
    <w:rPr>
      <w:rFonts w:ascii="Tahoma" w:hAnsi="Tahoma" w:cs="Tahoma"/>
      <w:sz w:val="16"/>
      <w:szCs w:val="16"/>
    </w:rPr>
  </w:style>
  <w:style w:type="character" w:customStyle="1" w:styleId="Titolo2Carattere">
    <w:name w:val="Titolo 2 Carattere"/>
    <w:basedOn w:val="Carpredefinitoparagrafo"/>
    <w:link w:val="Titolo2"/>
    <w:semiHidden/>
    <w:rsid w:val="002C6516"/>
    <w:rPr>
      <w:rFonts w:ascii="Times New Roman" w:eastAsia="Times New Roman" w:hAnsi="Times New Roman" w:cs="Times New Roman"/>
      <w:b/>
      <w:sz w:val="24"/>
      <w:szCs w:val="20"/>
      <w:lang w:eastAsia="it-IT"/>
    </w:rPr>
  </w:style>
  <w:style w:type="character" w:customStyle="1" w:styleId="apple-converted-space">
    <w:name w:val="apple-converted-space"/>
    <w:basedOn w:val="Carpredefinitoparagrafo"/>
    <w:rsid w:val="00484FEC"/>
  </w:style>
  <w:style w:type="paragraph" w:styleId="Paragrafoelenco">
    <w:name w:val="List Paragraph"/>
    <w:basedOn w:val="Normale"/>
    <w:uiPriority w:val="34"/>
    <w:qFormat/>
    <w:rsid w:val="00827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2C6516"/>
    <w:pPr>
      <w:keepNext/>
      <w:pBdr>
        <w:left w:val="single" w:sz="6" w:space="1" w:color="auto"/>
        <w:right w:val="single" w:sz="6" w:space="1" w:color="auto"/>
      </w:pBdr>
      <w:spacing w:after="0" w:line="480" w:lineRule="exact"/>
      <w:jc w:val="center"/>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6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5699"/>
    <w:rPr>
      <w:rFonts w:ascii="Tahoma" w:hAnsi="Tahoma" w:cs="Tahoma"/>
      <w:sz w:val="16"/>
      <w:szCs w:val="16"/>
    </w:rPr>
  </w:style>
  <w:style w:type="character" w:customStyle="1" w:styleId="Titolo2Carattere">
    <w:name w:val="Titolo 2 Carattere"/>
    <w:basedOn w:val="Carpredefinitoparagrafo"/>
    <w:link w:val="Titolo2"/>
    <w:semiHidden/>
    <w:rsid w:val="002C6516"/>
    <w:rPr>
      <w:rFonts w:ascii="Times New Roman" w:eastAsia="Times New Roman" w:hAnsi="Times New Roman" w:cs="Times New Roman"/>
      <w:b/>
      <w:sz w:val="24"/>
      <w:szCs w:val="20"/>
      <w:lang w:eastAsia="it-IT"/>
    </w:rPr>
  </w:style>
  <w:style w:type="character" w:customStyle="1" w:styleId="apple-converted-space">
    <w:name w:val="apple-converted-space"/>
    <w:basedOn w:val="Carpredefinitoparagrafo"/>
    <w:rsid w:val="00484FEC"/>
  </w:style>
  <w:style w:type="paragraph" w:styleId="Paragrafoelenco">
    <w:name w:val="List Paragraph"/>
    <w:basedOn w:val="Normale"/>
    <w:uiPriority w:val="34"/>
    <w:qFormat/>
    <w:rsid w:val="0082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57161">
      <w:bodyDiv w:val="1"/>
      <w:marLeft w:val="0"/>
      <w:marRight w:val="0"/>
      <w:marTop w:val="0"/>
      <w:marBottom w:val="0"/>
      <w:divBdr>
        <w:top w:val="none" w:sz="0" w:space="0" w:color="auto"/>
        <w:left w:val="none" w:sz="0" w:space="0" w:color="auto"/>
        <w:bottom w:val="none" w:sz="0" w:space="0" w:color="auto"/>
        <w:right w:val="none" w:sz="0" w:space="0" w:color="auto"/>
      </w:divBdr>
    </w:div>
    <w:div w:id="17740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Ernesto</cp:lastModifiedBy>
  <cp:revision>2</cp:revision>
  <dcterms:created xsi:type="dcterms:W3CDTF">2012-09-20T15:30:00Z</dcterms:created>
  <dcterms:modified xsi:type="dcterms:W3CDTF">2012-09-20T15:30:00Z</dcterms:modified>
</cp:coreProperties>
</file>